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id w:val="-1250430742"/>
        <w:docPartObj>
          <w:docPartGallery w:val="Cover Pages"/>
          <w:docPartUnique/>
        </w:docPartObj>
      </w:sdtPr>
      <w:sdtEndPr/>
      <w:sdtContent>
        <w:p w14:paraId="4E114501" w14:textId="77777777" w:rsidR="004E1BC4" w:rsidRPr="00FF3077" w:rsidRDefault="004E1BC4">
          <w:pPr>
            <w:rPr>
              <w:lang w:val="en-AU"/>
            </w:rPr>
          </w:pPr>
          <w:r w:rsidRPr="00FF3077">
            <w:rPr>
              <w:noProof/>
              <w:lang w:val="en-GB" w:eastAsia="en-GB"/>
            </w:rPr>
            <mc:AlternateContent>
              <mc:Choice Requires="wpg">
                <w:drawing>
                  <wp:anchor distT="0" distB="0" distL="114300" distR="114300" simplePos="0" relativeHeight="251657728" behindDoc="1" locked="0" layoutInCell="1" allowOverlap="1" wp14:anchorId="52F3187C" wp14:editId="52FF3DBD">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3E5F9" w14:textId="77777777" w:rsidR="002777BE" w:rsidRDefault="002777BE">
                                  <w:pPr>
                                    <w:pStyle w:val="NoSpacing"/>
                                    <w:rPr>
                                      <w:color w:val="FFFFFF" w:themeColor="background1"/>
                                      <w:sz w:val="32"/>
                                      <w:szCs w:val="32"/>
                                    </w:rPr>
                                  </w:pPr>
                                </w:p>
                                <w:p w14:paraId="7A5A64A9" w14:textId="77777777" w:rsidR="002777BE" w:rsidRDefault="002777BE">
                                  <w:pPr>
                                    <w:pStyle w:val="NoSpacing"/>
                                    <w:rPr>
                                      <w:color w:val="FFFFFF" w:themeColor="background1"/>
                                      <w:sz w:val="32"/>
                                      <w:szCs w:val="32"/>
                                    </w:rPr>
                                  </w:pPr>
                                </w:p>
                                <w:p w14:paraId="78D4941D" w14:textId="77777777" w:rsidR="002777BE" w:rsidRDefault="002777BE">
                                  <w:pPr>
                                    <w:pStyle w:val="NoSpacing"/>
                                    <w:rPr>
                                      <w:color w:val="FFFFFF" w:themeColor="background1"/>
                                      <w:sz w:val="32"/>
                                      <w:szCs w:val="32"/>
                                    </w:rPr>
                                  </w:pPr>
                                </w:p>
                                <w:p w14:paraId="0E430BF5" w14:textId="77777777" w:rsidR="002777BE" w:rsidRDefault="002777BE">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26DEA2" w14:textId="77777777" w:rsidR="002777BE" w:rsidRPr="004E1BC4" w:rsidRDefault="002777BE">
                                      <w:pPr>
                                        <w:pStyle w:val="NoSpacing"/>
                                        <w:pBdr>
                                          <w:bottom w:val="single" w:sz="6" w:space="4" w:color="7F7F7F" w:themeColor="text1" w:themeTint="80"/>
                                        </w:pBdr>
                                        <w:rPr>
                                          <w:rFonts w:asciiTheme="majorHAnsi" w:eastAsiaTheme="majorEastAsia" w:hAnsiTheme="majorHAnsi" w:cstheme="majorBidi"/>
                                          <w:color w:val="595959" w:themeColor="text1" w:themeTint="A6"/>
                                          <w:sz w:val="80"/>
                                          <w:szCs w:val="80"/>
                                        </w:rPr>
                                      </w:pPr>
                                      <w:r w:rsidRPr="004E1BC4">
                                        <w:rPr>
                                          <w:rFonts w:asciiTheme="majorHAnsi" w:eastAsiaTheme="majorEastAsia" w:hAnsiTheme="majorHAnsi" w:cstheme="majorBidi"/>
                                          <w:color w:val="595959" w:themeColor="text1" w:themeTint="A6"/>
                                          <w:sz w:val="80"/>
                                          <w:szCs w:val="80"/>
                                          <w:lang w:val="id-ID"/>
                                        </w:rPr>
                                        <w:t>Development</w:t>
                                      </w:r>
                                      <w:r w:rsidRPr="004E1BC4">
                                        <w:rPr>
                                          <w:rFonts w:asciiTheme="majorHAnsi" w:eastAsiaTheme="majorEastAsia" w:hAnsiTheme="majorHAnsi" w:cstheme="majorBidi"/>
                                          <w:color w:val="595959" w:themeColor="text1" w:themeTint="A6"/>
                                          <w:sz w:val="80"/>
                                          <w:szCs w:val="80"/>
                                          <w:lang w:val="en-AU"/>
                                        </w:rPr>
                                        <w:t xml:space="preserve"> of the Principles of Evidence-based Reporting in Forensic Medicine (PERFORM) Guidelines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337AFC4" w14:textId="77777777" w:rsidR="002777BE" w:rsidRDefault="002777BE">
                                      <w:pPr>
                                        <w:pStyle w:val="NoSpacing"/>
                                        <w:spacing w:before="240"/>
                                        <w:rPr>
                                          <w:caps/>
                                          <w:color w:val="1F497D" w:themeColor="text2"/>
                                          <w:sz w:val="36"/>
                                          <w:szCs w:val="36"/>
                                        </w:rPr>
                                      </w:pPr>
                                      <w:r>
                                        <w:rPr>
                                          <w:caps/>
                                          <w:color w:val="1F497D" w:themeColor="text2"/>
                                          <w:sz w:val="36"/>
                                          <w:szCs w:val="36"/>
                                        </w:rPr>
                                        <w:t>STUDY PROTOCOL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2F3187C" id="Group 119" o:spid="_x0000_s1026" style="position:absolute;margin-left:0;margin-top:0;width:539.6pt;height:719.9pt;z-index:-251658752;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Z08UA&#10;AADcAAAADwAAAGRycy9kb3ducmV2LnhtbESPQWvDMAyF74P+B6PCbqvTwsrI6pa2sLLj1pWy3USs&#10;xmGxbGKnSffrp8NgN4n39N6n1Wb0rbpSl5rABuazAhRxFWzDtYHTx8vDE6iUkS22gcnAjRJs1pO7&#10;FZY2DPxO12OulYRwKtGAyzmWWqfKkcc0C5FYtEvoPGZZu1rbDgcJ961eFMVSe2xYGhxG2juqvo+9&#10;NxAPp7evi9vFYXk7Px7Guv/8aXpj7qfj9hlUpjH/m/+uX63gL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5nTxQAAANwAAAAPAAAAAAAAAAAAAAAAAJgCAABkcnMv&#10;ZG93bnJldi54bWxQSwUGAAAAAAQABAD1AAAAigMAAAAA&#10;" fillcolor="#4f81bd [3204]" stroked="f" strokeweight="2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6RcEA&#10;AADcAAAADwAAAGRycy9kb3ducmV2LnhtbERP24rCMBB9X/Afwgj7IppWcJFqFF1WWBEEr89DM7bF&#10;ZlKSqPXvjbCwb3M415nOW1OLOzlfWVaQDhIQxLnVFRcKjodVfwzCB2SNtWVS8CQP81nnY4qZtg/e&#10;0X0fChFD2GeooAyhyaT0eUkG/cA2xJG7WGcwROgKqR0+Yrip5TBJvqTBimNDiQ19l5Rf9zej4PJz&#10;O642dttbunpxWqejLfXOpNRnt11MQARqw7/4z/2r4/xhCu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ekXBAAAA3AAAAA8AAAAAAAAAAAAAAAAAmAIAAGRycy9kb3du&#10;cmV2LnhtbFBLBQYAAAAABAAEAPUAAACGAwAAAAA=&#10;" fillcolor="#c0504d [3205]" stroked="f" strokeweight="2pt">
                      <v:textbox inset="36pt,14.4pt,36pt,36pt">
                        <w:txbxContent>
                          <w:p w14:paraId="54C3E5F9" w14:textId="77777777" w:rsidR="002777BE" w:rsidRDefault="002777BE">
                            <w:pPr>
                              <w:pStyle w:val="NoSpacing"/>
                              <w:rPr>
                                <w:color w:val="FFFFFF" w:themeColor="background1"/>
                                <w:sz w:val="32"/>
                                <w:szCs w:val="32"/>
                              </w:rPr>
                            </w:pPr>
                          </w:p>
                          <w:p w14:paraId="7A5A64A9" w14:textId="77777777" w:rsidR="002777BE" w:rsidRDefault="002777BE">
                            <w:pPr>
                              <w:pStyle w:val="NoSpacing"/>
                              <w:rPr>
                                <w:color w:val="FFFFFF" w:themeColor="background1"/>
                                <w:sz w:val="32"/>
                                <w:szCs w:val="32"/>
                              </w:rPr>
                            </w:pPr>
                          </w:p>
                          <w:p w14:paraId="78D4941D" w14:textId="77777777" w:rsidR="002777BE" w:rsidRDefault="002777BE">
                            <w:pPr>
                              <w:pStyle w:val="NoSpacing"/>
                              <w:rPr>
                                <w:color w:val="FFFFFF" w:themeColor="background1"/>
                                <w:sz w:val="32"/>
                                <w:szCs w:val="32"/>
                              </w:rPr>
                            </w:pPr>
                          </w:p>
                          <w:p w14:paraId="0E430BF5" w14:textId="77777777" w:rsidR="002777BE" w:rsidRDefault="002777BE">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26DEA2" w14:textId="77777777" w:rsidR="002777BE" w:rsidRPr="004E1BC4" w:rsidRDefault="002777BE">
                                <w:pPr>
                                  <w:pStyle w:val="NoSpacing"/>
                                  <w:pBdr>
                                    <w:bottom w:val="single" w:sz="6" w:space="4" w:color="7F7F7F" w:themeColor="text1" w:themeTint="80"/>
                                  </w:pBdr>
                                  <w:rPr>
                                    <w:rFonts w:asciiTheme="majorHAnsi" w:eastAsiaTheme="majorEastAsia" w:hAnsiTheme="majorHAnsi" w:cstheme="majorBidi"/>
                                    <w:color w:val="595959" w:themeColor="text1" w:themeTint="A6"/>
                                    <w:sz w:val="80"/>
                                    <w:szCs w:val="80"/>
                                  </w:rPr>
                                </w:pPr>
                                <w:r w:rsidRPr="004E1BC4">
                                  <w:rPr>
                                    <w:rFonts w:asciiTheme="majorHAnsi" w:eastAsiaTheme="majorEastAsia" w:hAnsiTheme="majorHAnsi" w:cstheme="majorBidi"/>
                                    <w:color w:val="595959" w:themeColor="text1" w:themeTint="A6"/>
                                    <w:sz w:val="80"/>
                                    <w:szCs w:val="80"/>
                                    <w:lang w:val="id-ID"/>
                                  </w:rPr>
                                  <w:t>Development</w:t>
                                </w:r>
                                <w:r w:rsidRPr="004E1BC4">
                                  <w:rPr>
                                    <w:rFonts w:asciiTheme="majorHAnsi" w:eastAsiaTheme="majorEastAsia" w:hAnsiTheme="majorHAnsi" w:cstheme="majorBidi"/>
                                    <w:color w:val="595959" w:themeColor="text1" w:themeTint="A6"/>
                                    <w:sz w:val="80"/>
                                    <w:szCs w:val="80"/>
                                    <w:lang w:val="en-AU"/>
                                  </w:rPr>
                                  <w:t xml:space="preserve"> of the Principles of Evidence-based Reporting in Forensic Medicine (PERFORM) Guidelines</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337AFC4" w14:textId="77777777" w:rsidR="002777BE" w:rsidRDefault="002777BE">
                                <w:pPr>
                                  <w:pStyle w:val="NoSpacing"/>
                                  <w:spacing w:before="240"/>
                                  <w:rPr>
                                    <w:caps/>
                                    <w:color w:val="1F497D" w:themeColor="text2"/>
                                    <w:sz w:val="36"/>
                                    <w:szCs w:val="36"/>
                                  </w:rPr>
                                </w:pPr>
                                <w:r>
                                  <w:rPr>
                                    <w:caps/>
                                    <w:color w:val="1F497D" w:themeColor="text2"/>
                                    <w:sz w:val="36"/>
                                    <w:szCs w:val="36"/>
                                  </w:rPr>
                                  <w:t>STUDY PROTOCOL</w:t>
                                </w:r>
                              </w:p>
                            </w:sdtContent>
                          </w:sdt>
                        </w:txbxContent>
                      </v:textbox>
                    </v:shape>
                    <w10:wrap anchorx="page" anchory="page"/>
                  </v:group>
                </w:pict>
              </mc:Fallback>
            </mc:AlternateContent>
          </w:r>
        </w:p>
        <w:p w14:paraId="079108D0" w14:textId="77777777" w:rsidR="004E1BC4" w:rsidRPr="00FF3077" w:rsidRDefault="004E1BC4">
          <w:pPr>
            <w:rPr>
              <w:lang w:val="en-AU"/>
            </w:rPr>
          </w:pPr>
          <w:r w:rsidRPr="00FF3077">
            <w:rPr>
              <w:noProof/>
              <w:lang w:val="en-GB" w:eastAsia="en-GB"/>
            </w:rPr>
            <mc:AlternateContent>
              <mc:Choice Requires="wps">
                <w:drawing>
                  <wp:anchor distT="0" distB="0" distL="114300" distR="114300" simplePos="0" relativeHeight="251659776" behindDoc="0" locked="0" layoutInCell="1" allowOverlap="1" wp14:anchorId="24F05CB2" wp14:editId="69EE51F6">
                    <wp:simplePos x="0" y="0"/>
                    <wp:positionH relativeFrom="margin">
                      <wp:posOffset>398780</wp:posOffset>
                    </wp:positionH>
                    <wp:positionV relativeFrom="paragraph">
                      <wp:posOffset>7398385</wp:posOffset>
                    </wp:positionV>
                    <wp:extent cx="3228975" cy="1130300"/>
                    <wp:effectExtent l="57150" t="38100" r="85725" b="88900"/>
                    <wp:wrapNone/>
                    <wp:docPr id="1" name="Text Box 1"/>
                    <wp:cNvGraphicFramePr/>
                    <a:graphic xmlns:a="http://schemas.openxmlformats.org/drawingml/2006/main">
                      <a:graphicData uri="http://schemas.microsoft.com/office/word/2010/wordprocessingShape">
                        <wps:wsp>
                          <wps:cNvSpPr txBox="1"/>
                          <wps:spPr>
                            <a:xfrm>
                              <a:off x="0" y="0"/>
                              <a:ext cx="3228975" cy="11303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0D34A84F" w14:textId="77777777" w:rsidR="002777BE" w:rsidRDefault="002777BE" w:rsidP="001E5DEC">
                                <w:pPr>
                                  <w:spacing w:after="0" w:line="240" w:lineRule="auto"/>
                                </w:pPr>
                                <w:r>
                                  <w:t>Applicant</w:t>
                                </w:r>
                                <w:r>
                                  <w:tab/>
                                  <w:t>: Putri Dianita Ika Meilia</w:t>
                                </w:r>
                              </w:p>
                              <w:p w14:paraId="38298703" w14:textId="77777777" w:rsidR="002777BE" w:rsidRDefault="002777BE" w:rsidP="001E5DEC">
                                <w:pPr>
                                  <w:spacing w:after="0" w:line="240" w:lineRule="auto"/>
                                </w:pPr>
                                <w:r>
                                  <w:t>UM Supervisor</w:t>
                                </w:r>
                                <w:r>
                                  <w:tab/>
                                  <w:t xml:space="preserve">: Prof. Dr. Maurice Zeegers </w:t>
                                </w:r>
                              </w:p>
                              <w:p w14:paraId="2C2D4D4A" w14:textId="77777777" w:rsidR="002777BE" w:rsidRDefault="002777BE" w:rsidP="001E5DEC">
                                <w:pPr>
                                  <w:spacing w:after="0" w:line="240" w:lineRule="auto"/>
                                  <w:ind w:left="720" w:firstLine="720"/>
                                  <w:rPr>
                                    <w:lang w:val="en-AU"/>
                                  </w:rPr>
                                </w:pPr>
                                <w:r>
                                  <w:t xml:space="preserve">  Prof. Dr. Michael D. Freeman</w:t>
                                </w:r>
                              </w:p>
                              <w:p w14:paraId="60FAE97F" w14:textId="77777777" w:rsidR="002777BE" w:rsidRPr="00976871" w:rsidRDefault="002777BE" w:rsidP="001E5DEC">
                                <w:pPr>
                                  <w:spacing w:after="0" w:line="240" w:lineRule="auto"/>
                                  <w:rPr>
                                    <w:lang w:val="en-AU"/>
                                  </w:rPr>
                                </w:pPr>
                                <w:r>
                                  <w:rPr>
                                    <w:lang w:val="en-AU"/>
                                  </w:rPr>
                                  <w:t>University</w:t>
                                </w:r>
                                <w:r>
                                  <w:rPr>
                                    <w:lang w:val="en-AU"/>
                                  </w:rPr>
                                  <w:tab/>
                                  <w:t>: Maastricht University</w:t>
                                </w:r>
                              </w:p>
                              <w:p w14:paraId="14DC9045" w14:textId="3CCEAAD6" w:rsidR="002777BE" w:rsidRPr="00547526" w:rsidRDefault="002777BE" w:rsidP="001E5DEC">
                                <w:pPr>
                                  <w:spacing w:after="0" w:line="240" w:lineRule="auto"/>
                                </w:pPr>
                                <w:r>
                                  <w:t>Version</w:t>
                                </w:r>
                                <w:r>
                                  <w:tab/>
                                </w:r>
                                <w:r>
                                  <w:tab/>
                                  <w:t>: 2.2</w:t>
                                </w:r>
                              </w:p>
                              <w:p w14:paraId="6C976674" w14:textId="671B6C3A" w:rsidR="002777BE" w:rsidRPr="004E1BC4" w:rsidRDefault="002777BE" w:rsidP="001E5DEC">
                                <w:pPr>
                                  <w:spacing w:after="0" w:line="240" w:lineRule="auto"/>
                                  <w:rPr>
                                    <w:lang w:val="en-AU"/>
                                  </w:rPr>
                                </w:pPr>
                                <w:r>
                                  <w:rPr>
                                    <w:lang w:val="en-AU"/>
                                  </w:rPr>
                                  <w:t xml:space="preserve">Date </w:t>
                                </w:r>
                                <w:r>
                                  <w:rPr>
                                    <w:lang w:val="en-AU"/>
                                  </w:rPr>
                                  <w:tab/>
                                </w:r>
                                <w:r>
                                  <w:rPr>
                                    <w:lang w:val="en-AU"/>
                                  </w:rPr>
                                  <w:tab/>
                                  <w:t xml:space="preserve">: </w:t>
                                </w:r>
                                <w:r w:rsidR="00045E66">
                                  <w:t>9</w:t>
                                </w:r>
                                <w:r>
                                  <w:t xml:space="preserve"> July</w:t>
                                </w:r>
                                <w:r>
                                  <w:rPr>
                                    <w:lang w:val="en-AU"/>
                                  </w:rPr>
                                  <w:t xml:space="preserve"> 2016</w:t>
                                </w:r>
                              </w:p>
                              <w:p w14:paraId="0742639C" w14:textId="77777777" w:rsidR="002777BE" w:rsidRDefault="002777BE" w:rsidP="001E5DEC">
                                <w:pPr>
                                  <w:pStyle w:val="NoSpacing"/>
                                  <w:jc w:val="right"/>
                                  <w:rPr>
                                    <w:caps/>
                                    <w:color w:val="262626" w:themeColor="text1" w:themeTint="D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5CB2" id="Text Box 1" o:spid="_x0000_s1030" type="#_x0000_t202" style="position:absolute;margin-left:31.4pt;margin-top:582.55pt;width:254.25pt;height:8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" fillcolor="#bfb1d0 [1623]" strokecolor="#795d9b [3047]">
                    <v:fill color2="#ece7f1 [503]" rotate="t" angle="180" colors="0 #c9b5e8;22938f #d9cbee;1 #f0eaf9" focus="100%" type="gradient"/>
                    <v:shadow on="t" color="black" opacity="24903f" origin=",.5" offset="0,.55556mm"/>
                    <v:textbox>
                      <w:txbxContent>
                        <w:p w14:paraId="0D34A84F" w14:textId="77777777" w:rsidR="002777BE" w:rsidRDefault="002777BE" w:rsidP="001E5DEC">
                          <w:pPr>
                            <w:spacing w:after="0" w:line="240" w:lineRule="auto"/>
                          </w:pPr>
                          <w:r>
                            <w:t>Applicant</w:t>
                          </w:r>
                          <w:r>
                            <w:tab/>
                            <w:t>: Putri Dianita Ika Meilia</w:t>
                          </w:r>
                        </w:p>
                        <w:p w14:paraId="38298703" w14:textId="77777777" w:rsidR="002777BE" w:rsidRDefault="002777BE" w:rsidP="001E5DEC">
                          <w:pPr>
                            <w:spacing w:after="0" w:line="240" w:lineRule="auto"/>
                          </w:pPr>
                          <w:r>
                            <w:t>UM Supervisor</w:t>
                          </w:r>
                          <w:r>
                            <w:tab/>
                            <w:t xml:space="preserve">: Prof. Dr. Maurice Zeegers </w:t>
                          </w:r>
                        </w:p>
                        <w:p w14:paraId="2C2D4D4A" w14:textId="77777777" w:rsidR="002777BE" w:rsidRDefault="002777BE" w:rsidP="001E5DEC">
                          <w:pPr>
                            <w:spacing w:after="0" w:line="240" w:lineRule="auto"/>
                            <w:ind w:left="720" w:firstLine="720"/>
                            <w:rPr>
                              <w:lang w:val="en-AU"/>
                            </w:rPr>
                          </w:pPr>
                          <w:r>
                            <w:t xml:space="preserve">  Prof. Dr. Michael D. Freeman</w:t>
                          </w:r>
                        </w:p>
                        <w:p w14:paraId="60FAE97F" w14:textId="77777777" w:rsidR="002777BE" w:rsidRPr="00976871" w:rsidRDefault="002777BE" w:rsidP="001E5DEC">
                          <w:pPr>
                            <w:spacing w:after="0" w:line="240" w:lineRule="auto"/>
                            <w:rPr>
                              <w:lang w:val="en-AU"/>
                            </w:rPr>
                          </w:pPr>
                          <w:r>
                            <w:rPr>
                              <w:lang w:val="en-AU"/>
                            </w:rPr>
                            <w:t>University</w:t>
                          </w:r>
                          <w:r>
                            <w:rPr>
                              <w:lang w:val="en-AU"/>
                            </w:rPr>
                            <w:tab/>
                            <w:t>: Maastricht University</w:t>
                          </w:r>
                        </w:p>
                        <w:p w14:paraId="14DC9045" w14:textId="3CCEAAD6" w:rsidR="002777BE" w:rsidRPr="00547526" w:rsidRDefault="002777BE" w:rsidP="001E5DEC">
                          <w:pPr>
                            <w:spacing w:after="0" w:line="240" w:lineRule="auto"/>
                          </w:pPr>
                          <w:r>
                            <w:t>Version</w:t>
                          </w:r>
                          <w:r>
                            <w:tab/>
                          </w:r>
                          <w:r>
                            <w:tab/>
                            <w:t>: 2.2</w:t>
                          </w:r>
                        </w:p>
                        <w:p w14:paraId="6C976674" w14:textId="671B6C3A" w:rsidR="002777BE" w:rsidRPr="004E1BC4" w:rsidRDefault="002777BE" w:rsidP="001E5DEC">
                          <w:pPr>
                            <w:spacing w:after="0" w:line="240" w:lineRule="auto"/>
                            <w:rPr>
                              <w:lang w:val="en-AU"/>
                            </w:rPr>
                          </w:pPr>
                          <w:r>
                            <w:rPr>
                              <w:lang w:val="en-AU"/>
                            </w:rPr>
                            <w:t xml:space="preserve">Date </w:t>
                          </w:r>
                          <w:r>
                            <w:rPr>
                              <w:lang w:val="en-AU"/>
                            </w:rPr>
                            <w:tab/>
                          </w:r>
                          <w:r>
                            <w:rPr>
                              <w:lang w:val="en-AU"/>
                            </w:rPr>
                            <w:tab/>
                            <w:t xml:space="preserve">: </w:t>
                          </w:r>
                          <w:r w:rsidR="00045E66">
                            <w:t>9</w:t>
                          </w:r>
                          <w:r>
                            <w:t xml:space="preserve"> July</w:t>
                          </w:r>
                          <w:r>
                            <w:rPr>
                              <w:lang w:val="en-AU"/>
                            </w:rPr>
                            <w:t xml:space="preserve"> 2016</w:t>
                          </w:r>
                        </w:p>
                        <w:p w14:paraId="0742639C" w14:textId="77777777" w:rsidR="002777BE" w:rsidRDefault="002777BE" w:rsidP="001E5DEC">
                          <w:pPr>
                            <w:pStyle w:val="NoSpacing"/>
                            <w:jc w:val="right"/>
                            <w:rPr>
                              <w:caps/>
                              <w:color w:val="262626" w:themeColor="text1" w:themeTint="D9"/>
                              <w:sz w:val="28"/>
                              <w:szCs w:val="28"/>
                            </w:rPr>
                          </w:pPr>
                        </w:p>
                      </w:txbxContent>
                    </v:textbox>
                    <w10:wrap anchorx="margin"/>
                  </v:shape>
                </w:pict>
              </mc:Fallback>
            </mc:AlternateContent>
          </w:r>
          <w:r w:rsidRPr="00FF3077">
            <w:rPr>
              <w:lang w:val="en-AU"/>
            </w:rPr>
            <w:br w:type="page"/>
          </w:r>
        </w:p>
      </w:sdtContent>
    </w:sdt>
    <w:sdt>
      <w:sdtPr>
        <w:rPr>
          <w:rFonts w:asciiTheme="minorHAnsi" w:eastAsiaTheme="minorHAnsi" w:hAnsiTheme="minorHAnsi" w:cstheme="minorBidi"/>
          <w:color w:val="auto"/>
          <w:sz w:val="22"/>
          <w:szCs w:val="22"/>
          <w:lang w:val="en-AU"/>
        </w:rPr>
        <w:id w:val="-2038117530"/>
        <w:docPartObj>
          <w:docPartGallery w:val="Table of Contents"/>
          <w:docPartUnique/>
        </w:docPartObj>
      </w:sdtPr>
      <w:sdtEndPr>
        <w:rPr>
          <w:b/>
          <w:bCs/>
          <w:noProof/>
        </w:rPr>
      </w:sdtEndPr>
      <w:sdtContent>
        <w:p w14:paraId="620BD80C" w14:textId="77777777" w:rsidR="00D756EB" w:rsidRPr="00FF3077" w:rsidRDefault="00D756EB">
          <w:pPr>
            <w:pStyle w:val="TOCHeading"/>
            <w:rPr>
              <w:lang w:val="en-AU"/>
            </w:rPr>
          </w:pPr>
          <w:r w:rsidRPr="00FF3077">
            <w:rPr>
              <w:lang w:val="en-AU"/>
            </w:rPr>
            <w:t>Table of Contents</w:t>
          </w:r>
        </w:p>
        <w:p w14:paraId="1A28470D" w14:textId="77777777" w:rsidR="006E382E" w:rsidRPr="00FF3077" w:rsidRDefault="00673C6F">
          <w:pPr>
            <w:pStyle w:val="TOC1"/>
            <w:tabs>
              <w:tab w:val="right" w:leader="dot" w:pos="9016"/>
            </w:tabs>
            <w:rPr>
              <w:noProof/>
              <w:lang w:val="en-AU"/>
            </w:rPr>
          </w:pPr>
          <w:r w:rsidRPr="00FF3077">
            <w:rPr>
              <w:lang w:val="en-AU"/>
            </w:rPr>
            <w:fldChar w:fldCharType="begin"/>
          </w:r>
          <w:r w:rsidRPr="00FF3077">
            <w:rPr>
              <w:lang w:val="en-AU"/>
            </w:rPr>
            <w:instrText xml:space="preserve"> TOC \o "1-3" \h \z \u </w:instrText>
          </w:r>
          <w:r w:rsidRPr="00FF3077">
            <w:rPr>
              <w:lang w:val="en-AU"/>
            </w:rPr>
            <w:fldChar w:fldCharType="separate"/>
          </w:r>
          <w:hyperlink w:anchor="_Toc451344991" w:history="1">
            <w:r w:rsidR="006E382E" w:rsidRPr="00FF3077">
              <w:rPr>
                <w:rStyle w:val="Hyperlink"/>
                <w:noProof/>
                <w:lang w:val="en-AU"/>
              </w:rPr>
              <w:t>Background</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_Toc451344991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2</w:t>
            </w:r>
            <w:r w:rsidR="006E382E" w:rsidRPr="00FF3077">
              <w:rPr>
                <w:noProof/>
                <w:webHidden/>
                <w:lang w:val="en-AU"/>
              </w:rPr>
              <w:fldChar w:fldCharType="end"/>
            </w:r>
          </w:hyperlink>
        </w:p>
        <w:p w14:paraId="163A86A1" w14:textId="77777777" w:rsidR="006E382E" w:rsidRPr="00FF3077" w:rsidRDefault="00D70612">
          <w:pPr>
            <w:pStyle w:val="TOC1"/>
            <w:tabs>
              <w:tab w:val="right" w:leader="dot" w:pos="9016"/>
            </w:tabs>
            <w:rPr>
              <w:noProof/>
              <w:lang w:val="en-AU"/>
            </w:rPr>
          </w:pPr>
          <w:hyperlink w:anchor="_Toc451344992" w:history="1">
            <w:r w:rsidR="006E382E" w:rsidRPr="00FF3077">
              <w:rPr>
                <w:rStyle w:val="Hyperlink"/>
                <w:noProof/>
                <w:lang w:val="en-AU"/>
              </w:rPr>
              <w:t>Terms in this Protocol</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_Toc451344992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3</w:t>
            </w:r>
            <w:r w:rsidR="006E382E" w:rsidRPr="00FF3077">
              <w:rPr>
                <w:noProof/>
                <w:webHidden/>
                <w:lang w:val="en-AU"/>
              </w:rPr>
              <w:fldChar w:fldCharType="end"/>
            </w:r>
          </w:hyperlink>
        </w:p>
        <w:p w14:paraId="5E4B9E36" w14:textId="77777777" w:rsidR="006E382E" w:rsidRPr="00FF3077" w:rsidRDefault="00D70612">
          <w:pPr>
            <w:pStyle w:val="TOC1"/>
            <w:tabs>
              <w:tab w:val="right" w:leader="dot" w:pos="9016"/>
            </w:tabs>
            <w:rPr>
              <w:noProof/>
              <w:lang w:val="en-AU"/>
            </w:rPr>
          </w:pPr>
          <w:hyperlink w:anchor="_Toc451344993" w:history="1">
            <w:r w:rsidR="006E382E" w:rsidRPr="00FF3077">
              <w:rPr>
                <w:rStyle w:val="Hyperlink"/>
                <w:noProof/>
                <w:lang w:val="en-AU"/>
              </w:rPr>
              <w:t>Methods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_Toc451344993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4</w:t>
            </w:r>
            <w:r w:rsidR="006E382E" w:rsidRPr="00FF3077">
              <w:rPr>
                <w:noProof/>
                <w:webHidden/>
                <w:lang w:val="en-AU"/>
              </w:rPr>
              <w:fldChar w:fldCharType="end"/>
            </w:r>
          </w:hyperlink>
        </w:p>
        <w:p w14:paraId="160161A6" w14:textId="77777777" w:rsidR="006E382E" w:rsidRPr="00FF3077" w:rsidRDefault="00D70612">
          <w:pPr>
            <w:pStyle w:val="TOC2"/>
            <w:tabs>
              <w:tab w:val="right" w:leader="dot" w:pos="9016"/>
            </w:tabs>
            <w:rPr>
              <w:noProof/>
              <w:lang w:val="en-AU"/>
            </w:rPr>
          </w:pPr>
          <w:hyperlink w:anchor="_Toc451344994" w:history="1">
            <w:r w:rsidR="006E382E" w:rsidRPr="00FF3077">
              <w:rPr>
                <w:rStyle w:val="Hyperlink"/>
                <w:noProof/>
                <w:lang w:val="en-AU"/>
              </w:rPr>
              <w:t>Phase 1: Development of long-list of candidate items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_Toc451344994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4</w:t>
            </w:r>
            <w:r w:rsidR="006E382E" w:rsidRPr="00FF3077">
              <w:rPr>
                <w:noProof/>
                <w:webHidden/>
                <w:lang w:val="en-AU"/>
              </w:rPr>
              <w:fldChar w:fldCharType="end"/>
            </w:r>
          </w:hyperlink>
        </w:p>
        <w:p w14:paraId="4E0BE396" w14:textId="77777777" w:rsidR="006E382E" w:rsidRPr="00FF3077" w:rsidRDefault="00D70612">
          <w:pPr>
            <w:pStyle w:val="TOC3"/>
            <w:tabs>
              <w:tab w:val="right" w:leader="dot" w:pos="9016"/>
            </w:tabs>
            <w:rPr>
              <w:noProof/>
              <w:lang w:val="en-AU"/>
            </w:rPr>
          </w:pPr>
          <w:hyperlink w:anchor="_Toc451344995" w:history="1">
            <w:r w:rsidR="006E382E" w:rsidRPr="00FF3077">
              <w:rPr>
                <w:rStyle w:val="Hyperlink"/>
                <w:noProof/>
                <w:lang w:val="en-AU"/>
              </w:rPr>
              <w:t>Systematic review of existing forensic medical reports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_Toc451344995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4</w:t>
            </w:r>
            <w:r w:rsidR="006E382E" w:rsidRPr="00FF3077">
              <w:rPr>
                <w:noProof/>
                <w:webHidden/>
                <w:lang w:val="en-AU"/>
              </w:rPr>
              <w:fldChar w:fldCharType="end"/>
            </w:r>
          </w:hyperlink>
        </w:p>
        <w:p w14:paraId="3926D9DE" w14:textId="77777777" w:rsidR="006E382E" w:rsidRPr="00FF3077" w:rsidRDefault="00D70612">
          <w:pPr>
            <w:pStyle w:val="TOC3"/>
            <w:tabs>
              <w:tab w:val="right" w:leader="dot" w:pos="9016"/>
            </w:tabs>
            <w:rPr>
              <w:noProof/>
              <w:lang w:val="en-AU"/>
            </w:rPr>
          </w:pPr>
          <w:hyperlink w:anchor="_Toc451344996" w:history="1">
            <w:r w:rsidR="006E382E" w:rsidRPr="00FF3077">
              <w:rPr>
                <w:rStyle w:val="Hyperlink"/>
                <w:noProof/>
                <w:lang w:val="en-AU"/>
              </w:rPr>
              <w:t>Survey of Experts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_Toc451344996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5</w:t>
            </w:r>
            <w:r w:rsidR="006E382E" w:rsidRPr="00FF3077">
              <w:rPr>
                <w:noProof/>
                <w:webHidden/>
                <w:lang w:val="en-AU"/>
              </w:rPr>
              <w:fldChar w:fldCharType="end"/>
            </w:r>
          </w:hyperlink>
        </w:p>
        <w:p w14:paraId="2280F477" w14:textId="77777777" w:rsidR="006E382E" w:rsidRPr="00FF3077" w:rsidRDefault="00D70612">
          <w:pPr>
            <w:pStyle w:val="TOC2"/>
            <w:tabs>
              <w:tab w:val="right" w:leader="dot" w:pos="9016"/>
            </w:tabs>
            <w:rPr>
              <w:noProof/>
              <w:lang w:val="en-AU"/>
            </w:rPr>
          </w:pPr>
          <w:hyperlink w:anchor="_Toc451344997" w:history="1">
            <w:r w:rsidR="006E382E" w:rsidRPr="00FF3077">
              <w:rPr>
                <w:rStyle w:val="Hyperlink"/>
                <w:noProof/>
                <w:lang w:val="en-AU"/>
              </w:rPr>
              <w:t>Phase 2: Delphi consensus process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_Toc451344997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6</w:t>
            </w:r>
            <w:r w:rsidR="006E382E" w:rsidRPr="00FF3077">
              <w:rPr>
                <w:noProof/>
                <w:webHidden/>
                <w:lang w:val="en-AU"/>
              </w:rPr>
              <w:fldChar w:fldCharType="end"/>
            </w:r>
          </w:hyperlink>
        </w:p>
        <w:p w14:paraId="482F3267" w14:textId="77777777" w:rsidR="006E382E" w:rsidRPr="00FF3077" w:rsidRDefault="00D70612">
          <w:pPr>
            <w:pStyle w:val="TOC3"/>
            <w:tabs>
              <w:tab w:val="right" w:leader="dot" w:pos="9016"/>
            </w:tabs>
            <w:rPr>
              <w:noProof/>
              <w:lang w:val="en-AU"/>
            </w:rPr>
          </w:pPr>
          <w:hyperlink w:anchor="_Toc451344998" w:history="1">
            <w:r w:rsidR="006E382E" w:rsidRPr="00FF3077">
              <w:rPr>
                <w:rStyle w:val="Hyperlink"/>
                <w:noProof/>
                <w:lang w:val="en-AU"/>
              </w:rPr>
              <w:t>Design and setting</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_Toc451344998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6</w:t>
            </w:r>
            <w:r w:rsidR="006E382E" w:rsidRPr="00FF3077">
              <w:rPr>
                <w:noProof/>
                <w:webHidden/>
                <w:lang w:val="en-AU"/>
              </w:rPr>
              <w:fldChar w:fldCharType="end"/>
            </w:r>
          </w:hyperlink>
        </w:p>
        <w:p w14:paraId="55AD6399" w14:textId="77777777" w:rsidR="006E382E" w:rsidRPr="00FF3077" w:rsidRDefault="00D70612">
          <w:pPr>
            <w:pStyle w:val="TOC3"/>
            <w:tabs>
              <w:tab w:val="right" w:leader="dot" w:pos="9016"/>
            </w:tabs>
            <w:rPr>
              <w:noProof/>
              <w:lang w:val="en-AU"/>
            </w:rPr>
          </w:pPr>
          <w:hyperlink w:anchor="_Toc451344999" w:history="1">
            <w:r w:rsidR="006E382E" w:rsidRPr="00FF3077">
              <w:rPr>
                <w:rStyle w:val="Hyperlink"/>
                <w:noProof/>
                <w:lang w:val="en-AU"/>
              </w:rPr>
              <w:t>Participants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_Toc451344999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6</w:t>
            </w:r>
            <w:r w:rsidR="006E382E" w:rsidRPr="00FF3077">
              <w:rPr>
                <w:noProof/>
                <w:webHidden/>
                <w:lang w:val="en-AU"/>
              </w:rPr>
              <w:fldChar w:fldCharType="end"/>
            </w:r>
          </w:hyperlink>
        </w:p>
        <w:p w14:paraId="77D2B7AD" w14:textId="77777777" w:rsidR="006E382E" w:rsidRPr="00FF3077" w:rsidRDefault="00D70612">
          <w:pPr>
            <w:pStyle w:val="TOC3"/>
            <w:tabs>
              <w:tab w:val="right" w:leader="dot" w:pos="9016"/>
            </w:tabs>
            <w:rPr>
              <w:noProof/>
              <w:lang w:val="en-AU"/>
            </w:rPr>
          </w:pPr>
          <w:hyperlink w:anchor="_Toc451345000" w:history="1">
            <w:r w:rsidR="006E382E" w:rsidRPr="00FF3077">
              <w:rPr>
                <w:rStyle w:val="Hyperlink"/>
                <w:noProof/>
                <w:lang w:val="en-AU"/>
              </w:rPr>
              <w:t>Procedure</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_Toc451345000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6</w:t>
            </w:r>
            <w:r w:rsidR="006E382E" w:rsidRPr="00FF3077">
              <w:rPr>
                <w:noProof/>
                <w:webHidden/>
                <w:lang w:val="en-AU"/>
              </w:rPr>
              <w:fldChar w:fldCharType="end"/>
            </w:r>
          </w:hyperlink>
        </w:p>
        <w:p w14:paraId="69DD528B" w14:textId="77777777" w:rsidR="006E382E" w:rsidRPr="00FF3077" w:rsidRDefault="00D70612">
          <w:pPr>
            <w:pStyle w:val="TOC2"/>
            <w:tabs>
              <w:tab w:val="right" w:leader="dot" w:pos="9016"/>
            </w:tabs>
            <w:rPr>
              <w:noProof/>
              <w:lang w:val="en-AU"/>
            </w:rPr>
          </w:pPr>
          <w:hyperlink w:anchor="_Toc451345001" w:history="1">
            <w:r w:rsidR="006E382E" w:rsidRPr="00FF3077">
              <w:rPr>
                <w:rStyle w:val="Hyperlink"/>
                <w:noProof/>
                <w:lang w:val="en-AU"/>
              </w:rPr>
              <w:t>Phase 3: Development and dissemination of the PERFORM guideline and E&amp;E document</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_Toc451345001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7</w:t>
            </w:r>
            <w:r w:rsidR="006E382E" w:rsidRPr="00FF3077">
              <w:rPr>
                <w:noProof/>
                <w:webHidden/>
                <w:lang w:val="en-AU"/>
              </w:rPr>
              <w:fldChar w:fldCharType="end"/>
            </w:r>
          </w:hyperlink>
        </w:p>
        <w:p w14:paraId="6AB49182" w14:textId="77777777" w:rsidR="006E382E" w:rsidRPr="00FF3077" w:rsidRDefault="00D70612">
          <w:pPr>
            <w:pStyle w:val="TOC2"/>
            <w:tabs>
              <w:tab w:val="right" w:leader="dot" w:pos="9016"/>
            </w:tabs>
            <w:rPr>
              <w:noProof/>
              <w:lang w:val="en-AU"/>
            </w:rPr>
          </w:pPr>
          <w:hyperlink w:anchor="_Toc451345002" w:history="1">
            <w:r w:rsidR="006E382E" w:rsidRPr="00FF3077">
              <w:rPr>
                <w:rStyle w:val="Hyperlink"/>
                <w:noProof/>
                <w:lang w:val="en-AU"/>
              </w:rPr>
              <w:t>Ethical clearance</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_Toc451345002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8</w:t>
            </w:r>
            <w:r w:rsidR="006E382E" w:rsidRPr="00FF3077">
              <w:rPr>
                <w:noProof/>
                <w:webHidden/>
                <w:lang w:val="en-AU"/>
              </w:rPr>
              <w:fldChar w:fldCharType="end"/>
            </w:r>
          </w:hyperlink>
        </w:p>
        <w:p w14:paraId="2C3F2176" w14:textId="77777777" w:rsidR="006E382E" w:rsidRPr="00FF3077" w:rsidRDefault="00D70612">
          <w:pPr>
            <w:pStyle w:val="TOC1"/>
            <w:tabs>
              <w:tab w:val="right" w:leader="dot" w:pos="9016"/>
            </w:tabs>
            <w:rPr>
              <w:noProof/>
              <w:lang w:val="en-AU"/>
            </w:rPr>
          </w:pPr>
          <w:hyperlink w:anchor="_Toc451345003" w:history="1">
            <w:r w:rsidR="006E382E" w:rsidRPr="00FF3077">
              <w:rPr>
                <w:rStyle w:val="Hyperlink"/>
                <w:noProof/>
                <w:lang w:val="en-AU"/>
              </w:rPr>
              <w:t>References</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_Toc451345003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8</w:t>
            </w:r>
            <w:r w:rsidR="006E382E" w:rsidRPr="00FF3077">
              <w:rPr>
                <w:noProof/>
                <w:webHidden/>
                <w:lang w:val="en-AU"/>
              </w:rPr>
              <w:fldChar w:fldCharType="end"/>
            </w:r>
          </w:hyperlink>
        </w:p>
        <w:p w14:paraId="0CF381AA" w14:textId="77777777" w:rsidR="006E382E" w:rsidRPr="00FF3077" w:rsidRDefault="00D70612">
          <w:pPr>
            <w:pStyle w:val="TOC1"/>
            <w:tabs>
              <w:tab w:val="right" w:leader="dot" w:pos="9016"/>
            </w:tabs>
            <w:rPr>
              <w:noProof/>
              <w:lang w:val="en-AU"/>
            </w:rPr>
          </w:pPr>
          <w:hyperlink w:anchor="_Toc451345004" w:history="1">
            <w:r w:rsidR="006E382E" w:rsidRPr="00FF3077">
              <w:rPr>
                <w:rStyle w:val="Hyperlink"/>
                <w:noProof/>
                <w:lang w:val="en-AU"/>
              </w:rPr>
              <w:t>Annex 1 Scope of Questionnaire</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_Toc451345004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10</w:t>
            </w:r>
            <w:r w:rsidR="006E382E" w:rsidRPr="00FF3077">
              <w:rPr>
                <w:noProof/>
                <w:webHidden/>
                <w:lang w:val="en-AU"/>
              </w:rPr>
              <w:fldChar w:fldCharType="end"/>
            </w:r>
          </w:hyperlink>
        </w:p>
        <w:p w14:paraId="74C20968" w14:textId="77777777" w:rsidR="006E382E" w:rsidRPr="00FF3077" w:rsidRDefault="00D70612">
          <w:pPr>
            <w:pStyle w:val="TOC1"/>
            <w:tabs>
              <w:tab w:val="right" w:leader="dot" w:pos="9016"/>
            </w:tabs>
            <w:rPr>
              <w:noProof/>
              <w:lang w:val="en-AU"/>
            </w:rPr>
          </w:pPr>
          <w:hyperlink w:anchor="_Toc451345005" w:history="1">
            <w:r w:rsidR="006E382E" w:rsidRPr="00FF3077">
              <w:rPr>
                <w:rStyle w:val="Hyperlink"/>
                <w:noProof/>
                <w:lang w:val="en-AU"/>
              </w:rPr>
              <w:t>Annex 2 Time Table</w:t>
            </w:r>
            <w:r w:rsidR="006E382E" w:rsidRPr="00FF3077">
              <w:rPr>
                <w:noProof/>
                <w:webHidden/>
                <w:lang w:val="en-AU"/>
              </w:rPr>
              <w:tab/>
            </w:r>
            <w:r w:rsidR="006E382E" w:rsidRPr="00FF3077">
              <w:rPr>
                <w:noProof/>
                <w:webHidden/>
                <w:lang w:val="en-AU"/>
              </w:rPr>
              <w:fldChar w:fldCharType="begin"/>
            </w:r>
            <w:r w:rsidR="006E382E" w:rsidRPr="00FF3077">
              <w:rPr>
                <w:noProof/>
                <w:webHidden/>
                <w:lang w:val="en-AU"/>
              </w:rPr>
              <w:instrText xml:space="preserve"> PAGEREF _Toc451345005 \h </w:instrText>
            </w:r>
            <w:r w:rsidR="006E382E" w:rsidRPr="00FF3077">
              <w:rPr>
                <w:noProof/>
                <w:webHidden/>
                <w:lang w:val="en-AU"/>
              </w:rPr>
            </w:r>
            <w:r w:rsidR="006E382E" w:rsidRPr="00FF3077">
              <w:rPr>
                <w:noProof/>
                <w:webHidden/>
                <w:lang w:val="en-AU"/>
              </w:rPr>
              <w:fldChar w:fldCharType="separate"/>
            </w:r>
            <w:r w:rsidR="006E382E" w:rsidRPr="00FF3077">
              <w:rPr>
                <w:noProof/>
                <w:webHidden/>
                <w:lang w:val="en-AU"/>
              </w:rPr>
              <w:t>0</w:t>
            </w:r>
            <w:r w:rsidR="006E382E" w:rsidRPr="00FF3077">
              <w:rPr>
                <w:noProof/>
                <w:webHidden/>
                <w:lang w:val="en-AU"/>
              </w:rPr>
              <w:fldChar w:fldCharType="end"/>
            </w:r>
          </w:hyperlink>
        </w:p>
        <w:p w14:paraId="7B6C1EF2" w14:textId="77777777" w:rsidR="00D756EB" w:rsidRPr="00FF3077" w:rsidRDefault="00673C6F">
          <w:pPr>
            <w:rPr>
              <w:lang w:val="en-AU"/>
            </w:rPr>
          </w:pPr>
          <w:r w:rsidRPr="00FF3077">
            <w:rPr>
              <w:b/>
              <w:bCs/>
              <w:noProof/>
              <w:lang w:val="en-AU"/>
            </w:rPr>
            <w:fldChar w:fldCharType="end"/>
          </w:r>
        </w:p>
      </w:sdtContent>
    </w:sdt>
    <w:p w14:paraId="7DEC1AE7" w14:textId="77777777" w:rsidR="00697BF7" w:rsidRPr="00FF3077" w:rsidRDefault="00697BF7">
      <w:pPr>
        <w:rPr>
          <w:lang w:val="en-AU"/>
        </w:rPr>
      </w:pPr>
    </w:p>
    <w:p w14:paraId="65D10CD2" w14:textId="77777777" w:rsidR="00D756EB" w:rsidRPr="00FF3077" w:rsidRDefault="00D756EB">
      <w:pPr>
        <w:rPr>
          <w:lang w:val="en-AU"/>
        </w:rPr>
      </w:pPr>
      <w:r w:rsidRPr="00FF3077">
        <w:rPr>
          <w:lang w:val="en-AU"/>
        </w:rPr>
        <w:br w:type="page"/>
      </w:r>
    </w:p>
    <w:p w14:paraId="1FE5CCB3" w14:textId="77777777" w:rsidR="00C87367" w:rsidRPr="00FF3077" w:rsidRDefault="00C87367" w:rsidP="00C87367">
      <w:pPr>
        <w:pStyle w:val="Heading1"/>
        <w:rPr>
          <w:lang w:val="en-AU"/>
        </w:rPr>
      </w:pPr>
      <w:bookmarkStart w:id="1" w:name="_Toc448933856"/>
      <w:bookmarkStart w:id="2" w:name="_Toc451344991"/>
      <w:r w:rsidRPr="00FF3077">
        <w:rPr>
          <w:lang w:val="en-AU"/>
        </w:rPr>
        <w:lastRenderedPageBreak/>
        <w:t>Background</w:t>
      </w:r>
      <w:bookmarkEnd w:id="1"/>
      <w:bookmarkEnd w:id="2"/>
      <w:r w:rsidRPr="00FF3077">
        <w:rPr>
          <w:lang w:val="en-AU"/>
        </w:rPr>
        <w:t xml:space="preserve"> </w:t>
      </w:r>
    </w:p>
    <w:p w14:paraId="4DEAC4E5" w14:textId="0E581994" w:rsidR="00C87367" w:rsidRPr="00FF3077" w:rsidRDefault="00C87367" w:rsidP="00C87367">
      <w:pPr>
        <w:spacing w:after="120"/>
        <w:jc w:val="both"/>
        <w:rPr>
          <w:lang w:val="en-AU"/>
        </w:rPr>
      </w:pPr>
      <w:r w:rsidRPr="00FF3077">
        <w:rPr>
          <w:lang w:val="en-AU"/>
        </w:rPr>
        <w:t>Forensic medicine is a branch of medicine that uses medical knowledge and technology to assist the law and inform legal proceedings</w:t>
      </w:r>
      <w:r w:rsidR="001D3EEB" w:rsidRPr="00FF3077">
        <w:rPr>
          <w:lang w:val="en-AU"/>
        </w:rPr>
        <w:fldChar w:fldCharType="begin" w:fldLock="1"/>
      </w:r>
      <w:r w:rsidR="008162E0">
        <w:rPr>
          <w:lang w:val="en-AU"/>
        </w:rPr>
        <w:instrText>ADDIN CSL_CITATION { "citationItems" : [ { "id" : "ITEM-1", "itemData" : { "author" : [ { "dropping-particle" : "", "family" : "Tim Penyusun Bagian Kedokteran Forensik FKUI", "given" : "", "non-dropping-particle" : "", "parse-names" : false, "suffix" : "" } ], "id" : "ITEM-1", "issued" : { "date-parts" : [ [ "1997" ] ] }, "number-of-pages" : "1-3", "publisher" : "Bagian Kedokteran Forensik FKUI", "publisher-place" : "Jakarta", "title" : "Ilmu kedokteran forensik", "type" : "book" }, "uris" : [ "http://www.mendeley.com/documents/?uuid=610bfd92-5f9a-43dc-944d-39f4e12bd458" ] }, { "id" : "ITEM-2", "itemData" : { "author" : [ { "dropping-particle" : "", "family" : "Idries", "given" : "Abdul Mun'im", "non-dropping-particle" : "", "parse-names" : false, "suffix" : "" } ], "chapter-number" : "1", "container-title" : "Penerapan ilmu kedokteran forensik dalam proses penyidikan", "edition" : "2", "editor" : [ { "dropping-particle" : "", "family" : "Idries", "given" : "Abdul Mun'im", "non-dropping-particle" : "", "parse-names" : false, "suffix" : "" }, { "dropping-particle" : "", "family" : "Tjiptomartono", "given" : "Agung Legowo", "non-dropping-particle" : "", "parse-names" : false, "suffix" : "" } ], "id" : "ITEM-2", "issued" : { "date-parts" : [ [ "2008" ] ] }, "page" : "1-3", "publisher" : "CV. Sagung Seto", "publisher-place" : "Jakarta", "title" : "Pendahuluan", "type" : "chapter" }, "uris" : [ "http://www.mendeley.com/documents/?uuid=2d27b57f-5c36-4df3-bd1f-1427c3bbd8fd" ] } ], "mendeley" : { "formattedCitation" : "&lt;sup&gt;1,2&lt;/sup&gt;", "plainTextFormattedCitation" : "1,2", "previouslyFormattedCitation" : "&lt;sup&gt;1,2&lt;/sup&gt;" }, "properties" : { "noteIndex" : 0 }, "schema" : "https://github.com/citation-style-language/schema/raw/master/csl-citation.json" }</w:instrText>
      </w:r>
      <w:r w:rsidR="001D3EEB" w:rsidRPr="00FF3077">
        <w:rPr>
          <w:lang w:val="en-AU"/>
        </w:rPr>
        <w:fldChar w:fldCharType="separate"/>
      </w:r>
      <w:r w:rsidR="004550AF" w:rsidRPr="004550AF">
        <w:rPr>
          <w:noProof/>
          <w:vertAlign w:val="superscript"/>
          <w:lang w:val="en-AU"/>
        </w:rPr>
        <w:t>1,2</w:t>
      </w:r>
      <w:r w:rsidR="001D3EEB" w:rsidRPr="00FF3077">
        <w:rPr>
          <w:lang w:val="en-AU"/>
        </w:rPr>
        <w:fldChar w:fldCharType="end"/>
      </w:r>
      <w:r w:rsidRPr="00FF3077">
        <w:rPr>
          <w:lang w:val="en-AU"/>
        </w:rPr>
        <w:t>. It plays an important role in processing and interpreting raw physical evidence gathered from medical and other forensic investigation</w:t>
      </w:r>
      <w:r w:rsidR="00862254" w:rsidRPr="00FF3077">
        <w:rPr>
          <w:lang w:val="en-AU"/>
        </w:rPr>
        <w:t>s</w:t>
      </w:r>
      <w:r w:rsidRPr="00FF3077">
        <w:rPr>
          <w:lang w:val="en-AU"/>
        </w:rPr>
        <w:t xml:space="preserve"> resulting in an expert opinion suitable for presentation to a judicial fact finder. The results of a forensic medical investigation are usually presented in the form of an expert opinion, which serves to assist legal proceedings by helping fact finders understand the significance of physical evidence in cases involving </w:t>
      </w:r>
      <w:r w:rsidR="00862254" w:rsidRPr="00FF3077">
        <w:rPr>
          <w:lang w:val="en-AU"/>
        </w:rPr>
        <w:t xml:space="preserve">the </w:t>
      </w:r>
      <w:r w:rsidRPr="00FF3077">
        <w:rPr>
          <w:lang w:val="en-AU"/>
        </w:rPr>
        <w:t>injury or death of a human being</w:t>
      </w:r>
      <w:r w:rsidR="001D3EEB" w:rsidRPr="00FF3077">
        <w:rPr>
          <w:lang w:val="en-AU"/>
        </w:rPr>
        <w:fldChar w:fldCharType="begin" w:fldLock="1"/>
      </w:r>
      <w:r w:rsidR="008162E0">
        <w:rPr>
          <w:lang w:val="en-AU"/>
        </w:rPr>
        <w:instrText>ADDIN CSL_CITATION { "citationItems" : [ { "id" : "ITEM-1", "itemData" : { "author" : [ { "dropping-particle" : "", "family" : "Idries", "given" : "Abdul Mun'im", "non-dropping-particle" : "", "parse-names" : false, "suffix" : "" } ], "chapter-number" : "1", "container-title" : "Pedoman praktis ilmu kedokteran forensik bagi praktisi hukum", "editor" : [ { "dropping-particle" : "", "family" : "Idries", "given" : "Abdul Mun'im", "non-dropping-particle" : "", "parse-names" : false, "suffix" : "" } ], "id" : "ITEM-1", "issued" : { "date-parts" : [ [ "2009" ] ] }, "page" : "1-8", "publisher" : "CV. Sagung Seto", "publisher-place" : "Jakarta", "title" : "Pendahuluan", "type" : "chapter" }, "uris" : [ "http://www.mendeley.com/documents/?uuid=3ffa224b-20c9-40c2-b953-718aa981fff5" ] } ], "mendeley" : { "formattedCitation" : "&lt;sup&gt;3&lt;/sup&gt;", "plainTextFormattedCitation" : "3", "previouslyFormattedCitation" : "&lt;sup&gt;3&lt;/sup&gt;" }, "properties" : { "noteIndex" : 0 }, "schema" : "https://github.com/citation-style-language/schema/raw/master/csl-citation.json" }</w:instrText>
      </w:r>
      <w:r w:rsidR="001D3EEB" w:rsidRPr="00FF3077">
        <w:rPr>
          <w:lang w:val="en-AU"/>
        </w:rPr>
        <w:fldChar w:fldCharType="separate"/>
      </w:r>
      <w:r w:rsidR="004550AF" w:rsidRPr="004550AF">
        <w:rPr>
          <w:noProof/>
          <w:vertAlign w:val="superscript"/>
          <w:lang w:val="en-AU"/>
        </w:rPr>
        <w:t>3</w:t>
      </w:r>
      <w:r w:rsidR="001D3EEB" w:rsidRPr="00FF3077">
        <w:rPr>
          <w:lang w:val="en-AU"/>
        </w:rPr>
        <w:fldChar w:fldCharType="end"/>
      </w:r>
      <w:r w:rsidRPr="00FF3077">
        <w:rPr>
          <w:lang w:val="en-AU"/>
        </w:rPr>
        <w:t xml:space="preserve">. There are several methods and means commonly used to formulate forensic expert opinions, such as the use of evidence-based medicine principles, literature review, databases, experience, physiologic and pathologic principles, and common sense.  </w:t>
      </w:r>
    </w:p>
    <w:p w14:paraId="4290652D" w14:textId="4993F5AC" w:rsidR="00C87367" w:rsidRPr="00FF3077" w:rsidRDefault="00C87367" w:rsidP="00C87367">
      <w:pPr>
        <w:spacing w:after="120"/>
        <w:jc w:val="both"/>
        <w:rPr>
          <w:lang w:val="en-AU"/>
        </w:rPr>
      </w:pPr>
      <w:r w:rsidRPr="00FF3077">
        <w:rPr>
          <w:lang w:val="en-AU"/>
        </w:rPr>
        <w:t>Despite the important role of forensic medical expert opinion in the justice system, the methods used in formulating such opinions are not always evidence-based, or based on standardised methods. A number of authors have reported that many experts in forensic medicine currently rely more on experience and individual customary practices in formulating their expert opinion</w:t>
      </w:r>
      <w:r w:rsidR="00A04635" w:rsidRPr="00FF3077">
        <w:rPr>
          <w:lang w:val="en-AU"/>
        </w:rPr>
        <w:t xml:space="preserve"> than on evidence-based practices</w:t>
      </w:r>
      <w:r w:rsidR="001D3EEB" w:rsidRPr="00FF3077">
        <w:rPr>
          <w:lang w:val="en-AU"/>
        </w:rPr>
        <w:fldChar w:fldCharType="begin" w:fldLock="1"/>
      </w:r>
      <w:r w:rsidR="008162E0">
        <w:rPr>
          <w:lang w:val="en-AU"/>
        </w:rPr>
        <w:instrText>ADDIN CSL_CITATION { "citationItems" : [ { "id" : "ITEM-1", "itemData" : { "DOI" : "10.1016/j.jflm.2013.11.006", "ISSN" : "1752928X", "PMID" : "24485418", "abstract" : "Current autopsy practice in forensic pathology is to a large extent based on experience and individual customary practices as opposed to evidence and consensus based practices. As a result there is the potential for substantial variation in how knowledge is applied in each case. In the present case series, we describe the variation observed in autopsy reports by five different pathologists of eight victims who died simultaneously from traumatic asphyxia due to compression during a human stampede. We observed that there was no mention of the availability of medical charts in five of the reports, of potentially confounding resuscitation efforts in three reports, of cardinal signs in seven reports and of associated injuries to a various degree in all reports. Further, there was mention of supplemental histological examination in two reports and of pre-autopsy radiograph in six reports. We inferred that reliance on experience and individual customary practices led to disparities between the autopsy reports as well as omissions of important information such as cardinal signs, and conclude that such reliance increases the potential for error in autopsy practice. We suggest that pre-autopsy data-gathering and the use of check lists specific to certain injury causes are likely to result in less deviation from evidence-based practices in forensic pathology. Pre-autopsy data-gathering and check lists will help ensure a higher degree of standardization in autopsy reports thus enhancing the quality and accuracy of the report as a legal document as well as rendering it more useful for data-gathering efforts. \u00a9 2013 Elsevier Ltd and Faculty of Forensic and Legal Medicine. All rights reserved.", "author" : [ { "dropping-particle" : "", "family" : "Colville-Ebeling", "given" : "Bonnie", "non-dropping-particle" : "", "parse-names" : false, "suffix" : "" }, { "dropping-particle" : "", "family" : "Freeman", "given" : "Michael", "non-dropping-particle" : "", "parse-names" : false, "suffix" : "" }, { "dropping-particle" : "", "family" : "Banner", "given" : "Jytte", "non-dropping-particle" : "", "parse-names" : false, "suffix" : "" }, { "dropping-particle" : "", "family" : "Lynnerup", "given" : "Niels", "non-dropping-particle" : "", "parse-names" : false, "suffix" : "" } ], "container-title" : "Journal of Forensic and Legal Medicine", "id" : "ITEM-1", "issued" : { "date-parts" : [ [ "2014" ] ] }, "page" : "33-36", "publisher" : "Elsevier Ltd", "title" : "Autopsy practice in forensic pathology - Evidence-based or experience-based? A review of autopsies performed on victims of traumatic asphyxia in a mass disaster", "type" : "article-journal", "volume" : "22" }, "uris" : [ "http://www.mendeley.com/documents/?uuid=5fef6a18-2f85-4f1e-9a59-bd195885f095" ] } ], "mendeley" : { "formattedCitation" : "&lt;sup&gt;4&lt;/sup&gt;", "plainTextFormattedCitation" : "4", "previouslyFormattedCitation" : "&lt;sup&gt;4&lt;/sup&gt;" }, "properties" : { "noteIndex" : 0 }, "schema" : "https://github.com/citation-style-language/schema/raw/master/csl-citation.json" }</w:instrText>
      </w:r>
      <w:r w:rsidR="001D3EEB" w:rsidRPr="00FF3077">
        <w:rPr>
          <w:lang w:val="en-AU"/>
        </w:rPr>
        <w:fldChar w:fldCharType="separate"/>
      </w:r>
      <w:r w:rsidR="004550AF" w:rsidRPr="004550AF">
        <w:rPr>
          <w:noProof/>
          <w:vertAlign w:val="superscript"/>
          <w:lang w:val="en-AU"/>
        </w:rPr>
        <w:t>4</w:t>
      </w:r>
      <w:r w:rsidR="001D3EEB" w:rsidRPr="00FF3077">
        <w:rPr>
          <w:lang w:val="en-AU"/>
        </w:rPr>
        <w:fldChar w:fldCharType="end"/>
      </w:r>
      <w:r w:rsidR="00A04635" w:rsidRPr="00FF3077">
        <w:rPr>
          <w:lang w:val="en-AU"/>
        </w:rPr>
        <w:t>.</w:t>
      </w:r>
      <w:r w:rsidRPr="00FF3077">
        <w:rPr>
          <w:lang w:val="en-AU"/>
        </w:rPr>
        <w:t xml:space="preserve"> </w:t>
      </w:r>
      <w:r w:rsidR="00A04635" w:rsidRPr="00FF3077">
        <w:rPr>
          <w:lang w:val="en-AU"/>
        </w:rPr>
        <w:t xml:space="preserve">Furthermore, </w:t>
      </w:r>
      <w:r w:rsidRPr="00FF3077">
        <w:rPr>
          <w:lang w:val="en-AU"/>
        </w:rPr>
        <w:t xml:space="preserve">operational principles and procedures used by forensic experts in formulating expert opinions, have not been standardised and therefore may vary greatly </w:t>
      </w:r>
      <w:r w:rsidR="008162E0">
        <w:t xml:space="preserve">in terms of content and quality </w:t>
      </w:r>
      <w:r w:rsidRPr="00FF3077">
        <w:rPr>
          <w:lang w:val="en-AU"/>
        </w:rPr>
        <w:t>between experts and centres</w:t>
      </w:r>
      <w:r w:rsidR="008162E0">
        <w:rPr>
          <w:lang w:val="en-AU"/>
        </w:rPr>
        <w:fldChar w:fldCharType="begin" w:fldLock="1"/>
      </w:r>
      <w:r w:rsidR="008162E0">
        <w:rPr>
          <w:lang w:val="en-AU"/>
        </w:rPr>
        <w:instrText>ADDIN CSL_CITATION { "citationItems" : [ { "id" : "ITEM-1", "itemData" : { "author" : [ { "dropping-particle" : "", "family" : "The National Confidential Enquiry into Patient Outcome and Death (NCEPOD)", "given" : "", "non-dropping-particle" : "", "parse-names" : false, "suffix" : "" } ], "container-title" : "NCEPOD", "id" : "ITEM-1", "issued" : { "date-parts" : [ [ "2006" ] ] }, "publisher-place" : "London", "title" : "The Coroner\u2019s Autopsy: Do we deserve better? A report of the National Confidential Enquiry into Patient Outcome and Death", "type" : "report" }, "uris" : [ "http://www.mendeley.com/documents/?uuid=038fbeee-19a0-47a4-8dfb-e0cab54e2ac6" ] }, { "id" : "ITEM-2", "itemData" : { "DOI" : "10.1016/0379-0738(86)90074-5", "ISBN" : "9780309131353", "ISSN" : "03790738", "PMID" : "22042215", "abstract" : "No tiene", "author" : [ { "dropping-particle" : "", "family" : "Committee on Identifying the Needs of the Forensic Sciences Community National Research Council", "given" : "", "non-dropping-particle" : "", "parse-names" : false, "suffix" : "" } ], "container-title" : "The National Academies Press", "id" : "ITEM-2", "issued" : { "date-parts" : [ [ "2009" ] ] }, "number-of-pages" : "350", "title" : "Strengthening Forensic Science in the United States: A Path Forward", "type" : "book" }, "uris" : [ "http://www.mendeley.com/documents/?uuid=08ee17c3-e320-4a67-a1a2-87f95a6dd05e" ] } ], "mendeley" : { "formattedCitation" : "&lt;sup&gt;5,6&lt;/sup&gt;", "plainTextFormattedCitation" : "5,6" }, "properties" : { "noteIndex" : 0 }, "schema" : "https://github.com/citation-style-language/schema/raw/master/csl-citation.json" }</w:instrText>
      </w:r>
      <w:r w:rsidR="008162E0">
        <w:rPr>
          <w:lang w:val="en-AU"/>
        </w:rPr>
        <w:fldChar w:fldCharType="separate"/>
      </w:r>
      <w:r w:rsidR="008162E0" w:rsidRPr="008162E0">
        <w:rPr>
          <w:noProof/>
          <w:vertAlign w:val="superscript"/>
          <w:lang w:val="en-AU"/>
        </w:rPr>
        <w:t>5,6</w:t>
      </w:r>
      <w:r w:rsidR="008162E0">
        <w:rPr>
          <w:lang w:val="en-AU"/>
        </w:rPr>
        <w:fldChar w:fldCharType="end"/>
      </w:r>
      <w:r w:rsidRPr="00FF3077">
        <w:rPr>
          <w:lang w:val="en-AU"/>
        </w:rPr>
        <w:t xml:space="preserve">. </w:t>
      </w:r>
      <w:r w:rsidR="00A04635" w:rsidRPr="00FF3077">
        <w:rPr>
          <w:lang w:val="en-AU"/>
        </w:rPr>
        <w:t>Additionally</w:t>
      </w:r>
      <w:r w:rsidRPr="00FF3077">
        <w:rPr>
          <w:lang w:val="en-AU"/>
        </w:rPr>
        <w:t xml:space="preserve">, there is still some </w:t>
      </w:r>
      <w:r w:rsidR="004550AF" w:rsidRPr="00FF3077">
        <w:rPr>
          <w:lang w:val="en-AU"/>
        </w:rPr>
        <w:t>scepticism</w:t>
      </w:r>
      <w:r w:rsidRPr="00FF3077">
        <w:rPr>
          <w:lang w:val="en-AU"/>
        </w:rPr>
        <w:t xml:space="preserve"> about the use of evidence-based medicine, including epidemiological data and methods, in formulating expert opinions in legal proceedings</w:t>
      </w:r>
      <w:r w:rsidR="001D3EEB" w:rsidRPr="00FF3077">
        <w:rPr>
          <w:lang w:val="en-AU"/>
        </w:rPr>
        <w:fldChar w:fldCharType="begin" w:fldLock="1"/>
      </w:r>
      <w:r w:rsidR="008162E0">
        <w:rPr>
          <w:lang w:val="en-AU"/>
        </w:rPr>
        <w:instrText>ADDIN CSL_CITATION { "citationItems" : [ { "id" : "ITEM-1", "itemData" : { "ISBN" : "978-0-12-404584-2", "author" : [ { "dropping-particle" : "", "family" : "Broadbent", "given" : "A.", "non-dropping-particle" : "", "parse-names" : false, "suffix" : "" } ], "chapter-number" : "4", "container-title" : "Forensic Epidemiology: Principles and Practice", "editor" : [ { "dropping-particle" : "", "family" : "Freeman", "given" : "Michael D", "non-dropping-particle" : "", "parse-names" : false, "suffix" : "" }, { "dropping-particle" : "", "family" : "Zeegers", "given" : "Maurice P.", "non-dropping-particle" : "", "parse-names" : false, "suffix" : "" } ], "id" : "ITEM-1", "issued" : { "date-parts" : [ [ "2016" ] ] }, "page" : "111-130", "publisher" : "Academic Press", "title" : "Causation in epidemiology and law", "type" : "chapter" }, "uris" : [ "http://www.mendeley.com/documents/?uuid=177d2220-480a-4b7d-b346-24702943f650" ] } ], "mendeley" : { "formattedCitation" : "&lt;sup&gt;7&lt;/sup&gt;", "plainTextFormattedCitation" : "7", "previouslyFormattedCitation" : "&lt;sup&gt;7&lt;/sup&gt;" }, "properties" : { "noteIndex" : 0 }, "schema" : "https://github.com/citation-style-language/schema/raw/master/csl-citation.json" }</w:instrText>
      </w:r>
      <w:r w:rsidR="001D3EEB" w:rsidRPr="00FF3077">
        <w:rPr>
          <w:lang w:val="en-AU"/>
        </w:rPr>
        <w:fldChar w:fldCharType="separate"/>
      </w:r>
      <w:r w:rsidR="008162E0" w:rsidRPr="008162E0">
        <w:rPr>
          <w:noProof/>
          <w:vertAlign w:val="superscript"/>
          <w:lang w:val="en-AU"/>
        </w:rPr>
        <w:t>7</w:t>
      </w:r>
      <w:r w:rsidR="001D3EEB" w:rsidRPr="00FF3077">
        <w:rPr>
          <w:lang w:val="en-AU"/>
        </w:rPr>
        <w:fldChar w:fldCharType="end"/>
      </w:r>
      <w:r w:rsidRPr="00FF3077">
        <w:rPr>
          <w:lang w:val="en-AU"/>
        </w:rPr>
        <w:t>. This situation poses a danger to the justice system because misleading</w:t>
      </w:r>
      <w:r w:rsidR="001D3EEB" w:rsidRPr="00FF3077">
        <w:rPr>
          <w:lang w:val="en-AU"/>
        </w:rPr>
        <w:fldChar w:fldCharType="begin" w:fldLock="1"/>
      </w:r>
      <w:r w:rsidR="008162E0">
        <w:rPr>
          <w:lang w:val="en-AU"/>
        </w:rPr>
        <w:instrText>ADDIN CSL_CITATION { "citationItems" : [ { "id" : "ITEM-1", "itemData" : { "author" : [ { "dropping-particle" : "", "family" : "Moritz", "given" : "AR.", "non-dropping-particle" : "", "parse-names" : false, "suffix" : "" } ], "container-title" : "Am J Clin Pathol", "id" : "ITEM-1", "issued" : { "date-parts" : [ [ "1956" ] ] }, "page" : "1383-1397", "title" : "Classical mistakes in forensic pathology", "type" : "article-journal", "volume" : "26" }, "uris" : [ "http://www.mendeley.com/documents/?uuid=b86cb9d7-e9a5-47bc-956b-7444190c1b01" ] } ], "mendeley" : { "formattedCitation" : "&lt;sup&gt;8&lt;/sup&gt;", "plainTextFormattedCitation" : "8", "previouslyFormattedCitation" : "&lt;sup&gt;8&lt;/sup&gt;" }, "properties" : { "noteIndex" : 0 }, "schema" : "https://github.com/citation-style-language/schema/raw/master/csl-citation.json" }</w:instrText>
      </w:r>
      <w:r w:rsidR="001D3EEB" w:rsidRPr="00FF3077">
        <w:rPr>
          <w:lang w:val="en-AU"/>
        </w:rPr>
        <w:fldChar w:fldCharType="separate"/>
      </w:r>
      <w:r w:rsidR="008162E0" w:rsidRPr="008162E0">
        <w:rPr>
          <w:noProof/>
          <w:vertAlign w:val="superscript"/>
          <w:lang w:val="en-AU"/>
        </w:rPr>
        <w:t>8</w:t>
      </w:r>
      <w:r w:rsidR="001D3EEB" w:rsidRPr="00FF3077">
        <w:rPr>
          <w:lang w:val="en-AU"/>
        </w:rPr>
        <w:fldChar w:fldCharType="end"/>
      </w:r>
      <w:r w:rsidRPr="00FF3077">
        <w:rPr>
          <w:lang w:val="en-AU"/>
        </w:rPr>
        <w:t>, or unreliable expert opinion, which cannot be readily recognised as such by fact finders can lead to the conviction of an innocent person or the acquittal of a guilty perpetrator. In many cases, expert opinions (whether given verbally or written) play an important role in forming the judge’s conviction. Therefore, it is of the utmost importance that expert opinions are formulated and expressed using evidence-based practice (EBP), based on best available physical and clinical evidence, and reported in a standardised fashion.</w:t>
      </w:r>
    </w:p>
    <w:p w14:paraId="38863CF9" w14:textId="2472D7B2" w:rsidR="00C87367" w:rsidRPr="00FF3077" w:rsidRDefault="00C87367" w:rsidP="00C87367">
      <w:pPr>
        <w:spacing w:after="120"/>
        <w:jc w:val="both"/>
        <w:rPr>
          <w:lang w:val="en-AU"/>
        </w:rPr>
      </w:pPr>
      <w:r w:rsidRPr="00FF3077">
        <w:rPr>
          <w:lang w:val="en-AU"/>
        </w:rPr>
        <w:t>Current practice in expert opinions formulation is, however,</w:t>
      </w:r>
      <w:r w:rsidR="009239DB" w:rsidRPr="00FF3077">
        <w:rPr>
          <w:lang w:val="en-AU"/>
        </w:rPr>
        <w:t xml:space="preserve"> not always evidence-based. In other words,</w:t>
      </w:r>
      <w:r w:rsidRPr="00FF3077">
        <w:rPr>
          <w:lang w:val="en-AU"/>
        </w:rPr>
        <w:t xml:space="preserve"> </w:t>
      </w:r>
      <w:r w:rsidR="009239DB" w:rsidRPr="00FF3077">
        <w:rPr>
          <w:lang w:val="en-AU"/>
        </w:rPr>
        <w:t xml:space="preserve">it does not </w:t>
      </w:r>
      <w:r w:rsidRPr="00FF3077">
        <w:rPr>
          <w:lang w:val="en-AU"/>
        </w:rPr>
        <w:t>us</w:t>
      </w:r>
      <w:r w:rsidR="009239DB" w:rsidRPr="00FF3077">
        <w:rPr>
          <w:lang w:val="en-AU"/>
        </w:rPr>
        <w:t>e</w:t>
      </w:r>
      <w:r w:rsidRPr="00FF3077">
        <w:rPr>
          <w:lang w:val="en-AU"/>
        </w:rPr>
        <w:t xml:space="preserve"> the integration of best available clinical and scientific evidence with professional expertise and patient values, which are applied in everyday practice</w:t>
      </w:r>
      <w:r w:rsidR="00F43401" w:rsidRPr="00FF3077">
        <w:rPr>
          <w:lang w:val="en-AU"/>
        </w:rPr>
        <w:fldChar w:fldCharType="begin" w:fldLock="1"/>
      </w:r>
      <w:r w:rsidR="008162E0">
        <w:rPr>
          <w:lang w:val="en-AU"/>
        </w:rPr>
        <w:instrText>ADDIN CSL_CITATION { "citationItems" : [ { "id" : "ITEM-1", "itemData" : { "DOI" : "10.1093/brief-treatment/mhh013", "author" : [ { "dropping-particle" : "", "family" : "Thyer", "given" : "Bruce A", "non-dropping-particle" : "", "parse-names" : false, "suffix" : "" } ], "container-title" : "Brief Treatment and Crisis Intervention", "id" : "ITEM-1", "issued" : { "date-parts" : [ [ "2004" ] ] }, "page" : "167-176", "title" : "What Is Evidence-Based Practice ?", "type" : "article-journal", "volume" : "4" }, "uris" : [ "http://www.mendeley.com/documents/?uuid=e5c2b783-c537-4a96-af0d-33ac3f4a532e" ] }, { "id" : "ITEM-2", "itemData" : { "author" : [ { "dropping-particle" : "", "family" : "Metz", "given" : "Allison J. R.", "non-dropping-particle" : "", "parse-names" : false, "suffix" : "" }, { "dropping-particle" : "", "family" : "Esperitu", "given" : "Rachele", "non-dropping-particle" : "", "parse-names" : false, "suffix" : "" }, { "dropping-particle" : "", "family" : "Moore", "given" : "Kristin A.", "non-dropping-particle" : "", "parse-names" : false, "suffix" : "" } ], "container-title" : "Child Trends", "id" : "ITEM-2", "issued" : { "date-parts" : [ [ "2007" ] ] }, "page" : "1-5", "publisher-place" : "Washington, D.C.", "title" : "What is evidence-based practice?", "type" : "article-magazine" }, "uris" : [ "http://www.mendeley.com/documents/?uuid=dcf82a1d-84d3-44f5-9f44-f6d7e64e3937" ] } ], "mendeley" : { "formattedCitation" : "&lt;sup&gt;9,10&lt;/sup&gt;", "plainTextFormattedCitation" : "9,10", "previouslyFormattedCitation" : "&lt;sup&gt;9,10&lt;/sup&gt;" }, "properties" : { "noteIndex" : 0 }, "schema" : "https://github.com/citation-style-language/schema/raw/master/csl-citation.json" }</w:instrText>
      </w:r>
      <w:r w:rsidR="00F43401" w:rsidRPr="00FF3077">
        <w:rPr>
          <w:lang w:val="en-AU"/>
        </w:rPr>
        <w:fldChar w:fldCharType="separate"/>
      </w:r>
      <w:r w:rsidR="008162E0" w:rsidRPr="008162E0">
        <w:rPr>
          <w:noProof/>
          <w:vertAlign w:val="superscript"/>
          <w:lang w:val="en-AU"/>
        </w:rPr>
        <w:t>9,10</w:t>
      </w:r>
      <w:r w:rsidR="00F43401" w:rsidRPr="00FF3077">
        <w:rPr>
          <w:lang w:val="en-AU"/>
        </w:rPr>
        <w:fldChar w:fldCharType="end"/>
      </w:r>
      <w:r w:rsidRPr="00FF3077">
        <w:rPr>
          <w:lang w:val="en-AU"/>
        </w:rPr>
        <w:t>. In addition, the methodology with which expert formulate their opinions is not always transparent. Experts usually use various approaches to justify their opinion, which are not always clear to the readers of the reports, thereby making judgement on their value in a particular case difficult.  Moreover, experts in forensic medicine often rely on their personal experience alone, or what has been taught to them during their education, sometimes decades ago. This experience-based practice could</w:t>
      </w:r>
      <w:r w:rsidR="002777BE">
        <w:rPr>
          <w:lang w:val="en-AU"/>
        </w:rPr>
        <w:t xml:space="preserve"> affect the validity and </w:t>
      </w:r>
      <w:r w:rsidR="002777BE">
        <w:t>reliability</w:t>
      </w:r>
      <w:r w:rsidRPr="00FF3077">
        <w:rPr>
          <w:lang w:val="en-AU"/>
        </w:rPr>
        <w:t xml:space="preserve"> of their expert opinion in legal proceedings due to the</w:t>
      </w:r>
      <w:r w:rsidR="009E7655" w:rsidRPr="00FF3077">
        <w:rPr>
          <w:lang w:val="en-AU"/>
        </w:rPr>
        <w:t>ir</w:t>
      </w:r>
      <w:r w:rsidRPr="00FF3077">
        <w:rPr>
          <w:lang w:val="en-AU"/>
        </w:rPr>
        <w:t xml:space="preserve"> lack of personal experience in handling cases with similar circumstances, lack of scientifically-sound clinical evidence on which they base their expert opinion, or random error.  </w:t>
      </w:r>
    </w:p>
    <w:p w14:paraId="10DDFD31" w14:textId="14E8E6DB" w:rsidR="00C87367" w:rsidRPr="00FF3077" w:rsidRDefault="00C87367" w:rsidP="00C87367">
      <w:pPr>
        <w:tabs>
          <w:tab w:val="left" w:pos="567"/>
        </w:tabs>
        <w:spacing w:after="120"/>
        <w:jc w:val="both"/>
        <w:rPr>
          <w:lang w:val="en-AU"/>
        </w:rPr>
      </w:pPr>
      <w:r w:rsidRPr="00FF3077">
        <w:rPr>
          <w:lang w:val="en-AU"/>
        </w:rPr>
        <w:t xml:space="preserve">To overcome that problem, efforts have been made to make scientific expert opinions in legal proceedings more admissible, e.g. the </w:t>
      </w:r>
      <w:proofErr w:type="spellStart"/>
      <w:r w:rsidRPr="00FF3077">
        <w:rPr>
          <w:lang w:val="en-AU"/>
        </w:rPr>
        <w:t>Daubert</w:t>
      </w:r>
      <w:proofErr w:type="spellEnd"/>
      <w:r w:rsidRPr="00FF3077">
        <w:rPr>
          <w:lang w:val="en-AU"/>
        </w:rPr>
        <w:t xml:space="preserve"> standard and the Frye test. Another endeavour is the emergence of a new discipline called Forensic Epidemiology (FE). Basically, FE utilises epidemiologic methods and data to formulate probabilistic conclusions about the type and quantity of specific causality between an antecedent and an outcome regarding individuals in a legal or forensic setting</w:t>
      </w:r>
      <w:r w:rsidR="00F43401" w:rsidRPr="00FF3077">
        <w:rPr>
          <w:lang w:val="en-AU"/>
        </w:rPr>
        <w:fldChar w:fldCharType="begin" w:fldLock="1"/>
      </w:r>
      <w:r w:rsidR="008162E0">
        <w:rPr>
          <w:lang w:val="en-AU"/>
        </w:rPr>
        <w:instrText>ADDIN CSL_CITATION { "citationItems" : [ { "id" : "ITEM-1", "itemData" : { "author" : [ { "dropping-particle" : "", "family" : "Freeman", "given" : "Michael D", "non-dropping-particle" : "", "parse-names" : false, "suffix" : "" }, { "dropping-particle" : "", "family" : "Zeegers", "given" : "Maurice P", "non-dropping-particle" : "", "parse-names" : false, "suffix" : "" } ], "chapter-number" : "Introducti", "container-title" : "Forensic Epidemiology: Principles and Practice", "editor" : [ { "dropping-particle" : "", "family" : "Freeman", "given" : "Michael D", "non-dropping-particle" : "", "parse-names" : false, "suffix" : "" }, { "dropping-particle" : "", "family" : "Zeegers", "given" : "Maurice P", "non-dropping-particle" : "", "parse-names" : false, "suffix" : "" } ], "id" : "ITEM-1", "issued" : { "date-parts" : [ [ "2016" ] ] }, "page" : "xv-xvii", "publisher" : "Academic Press", "title" : "Introduction", "type" : "chapter" }, "uris" : [ "http://www.mendeley.com/documents/?uuid=6f802945-92a1-4ae3-915f-c3dfc07329cb" ] } ], "mendeley" : { "formattedCitation" : "&lt;sup&gt;11&lt;/sup&gt;", "plainTextFormattedCitation" : "11", "previouslyFormattedCitation" : "&lt;sup&gt;11&lt;/sup&gt;" }, "properties" : { "noteIndex" : 0 }, "schema" : "https://github.com/citation-style-language/schema/raw/master/csl-citation.json" }</w:instrText>
      </w:r>
      <w:r w:rsidR="00F43401" w:rsidRPr="00FF3077">
        <w:rPr>
          <w:lang w:val="en-AU"/>
        </w:rPr>
        <w:fldChar w:fldCharType="separate"/>
      </w:r>
      <w:r w:rsidR="008162E0" w:rsidRPr="008162E0">
        <w:rPr>
          <w:noProof/>
          <w:vertAlign w:val="superscript"/>
          <w:lang w:val="en-AU"/>
        </w:rPr>
        <w:t>11</w:t>
      </w:r>
      <w:r w:rsidR="00F43401" w:rsidRPr="00FF3077">
        <w:rPr>
          <w:lang w:val="en-AU"/>
        </w:rPr>
        <w:fldChar w:fldCharType="end"/>
      </w:r>
      <w:r w:rsidR="00F43401" w:rsidRPr="00FF3077">
        <w:rPr>
          <w:lang w:val="en-AU"/>
        </w:rPr>
        <w:t>.</w:t>
      </w:r>
      <w:r w:rsidRPr="00FF3077">
        <w:rPr>
          <w:lang w:val="en-AU"/>
        </w:rPr>
        <w:t xml:space="preserve"> In other words, FE aims at determining the specific causation in a particular case using best available epidemiologic data. This can be achieved by using data from medical research in a </w:t>
      </w:r>
      <w:r w:rsidRPr="00FF3077">
        <w:rPr>
          <w:lang w:val="en-AU"/>
        </w:rPr>
        <w:lastRenderedPageBreak/>
        <w:t xml:space="preserve">population, and applying them to the individual case at hand to increase the scientific accountability of an expert opinion. </w:t>
      </w:r>
    </w:p>
    <w:p w14:paraId="2F470762" w14:textId="661575B7" w:rsidR="00D756EB" w:rsidRPr="00FF3077" w:rsidRDefault="00C87367" w:rsidP="009B45F4">
      <w:pPr>
        <w:jc w:val="both"/>
        <w:rPr>
          <w:lang w:val="en-AU"/>
        </w:rPr>
      </w:pPr>
      <w:r w:rsidRPr="00FF3077">
        <w:rPr>
          <w:lang w:val="en-AU"/>
        </w:rPr>
        <w:t>To date, no attempts have been made to develop an international guideline to standardise reporting in forensic medicine. Thus, this research project aims at developing evidence-based reporting guidelines in forensic medicine using FE principles</w:t>
      </w:r>
      <w:r w:rsidR="009B45F4" w:rsidRPr="00FF3077">
        <w:rPr>
          <w:lang w:val="en-AU"/>
        </w:rPr>
        <w:t xml:space="preserve">. These guidelines will be dubbed </w:t>
      </w:r>
      <w:r w:rsidR="00AA69F9">
        <w:t>“T</w:t>
      </w:r>
      <w:r w:rsidR="009B45F4" w:rsidRPr="00FF3077">
        <w:rPr>
          <w:lang w:val="en-AU"/>
        </w:rPr>
        <w:t>he Principles of Evidence-based Reporting in Forensic Medicine (PERFORM) Guidelines</w:t>
      </w:r>
      <w:r w:rsidR="00AA69F9">
        <w:t>”</w:t>
      </w:r>
      <w:r w:rsidRPr="00FF3077">
        <w:rPr>
          <w:lang w:val="en-AU"/>
        </w:rPr>
        <w:t xml:space="preserve"> and </w:t>
      </w:r>
      <w:r w:rsidR="009B45F4" w:rsidRPr="00FF3077">
        <w:rPr>
          <w:lang w:val="en-AU"/>
        </w:rPr>
        <w:t>will be accompanied by an</w:t>
      </w:r>
      <w:r w:rsidRPr="00FF3077">
        <w:rPr>
          <w:lang w:val="en-AU"/>
        </w:rPr>
        <w:t xml:space="preserve"> explanation and elaboration document (the E&amp;E).</w:t>
      </w:r>
    </w:p>
    <w:p w14:paraId="48E81C1C" w14:textId="77777777" w:rsidR="00A959A9" w:rsidRPr="00FF3077" w:rsidRDefault="00A959A9" w:rsidP="00A959A9">
      <w:pPr>
        <w:pStyle w:val="Heading1"/>
        <w:rPr>
          <w:lang w:val="en-AU"/>
        </w:rPr>
      </w:pPr>
      <w:bookmarkStart w:id="3" w:name="_Toc448933857"/>
      <w:bookmarkStart w:id="4" w:name="_Toc451344992"/>
      <w:r w:rsidRPr="00FF3077">
        <w:rPr>
          <w:lang w:val="en-AU"/>
        </w:rPr>
        <w:t>Terms in this Protocol</w:t>
      </w:r>
      <w:bookmarkEnd w:id="3"/>
      <w:bookmarkEnd w:id="4"/>
    </w:p>
    <w:p w14:paraId="0B8B2F9F" w14:textId="77777777" w:rsidR="00A959A9" w:rsidRPr="00FF3077" w:rsidRDefault="00A959A9" w:rsidP="00A959A9">
      <w:pPr>
        <w:pStyle w:val="Heading5"/>
        <w:rPr>
          <w:lang w:val="en-AU"/>
        </w:rPr>
      </w:pPr>
      <w:r w:rsidRPr="00FF3077">
        <w:rPr>
          <w:lang w:val="en-AU"/>
        </w:rPr>
        <w:t>Evidence-based practice (EBP)</w:t>
      </w:r>
    </w:p>
    <w:p w14:paraId="75AEAB3E" w14:textId="11EF7391" w:rsidR="00A959A9" w:rsidRPr="00FF3077" w:rsidRDefault="00A959A9" w:rsidP="00A959A9">
      <w:pPr>
        <w:jc w:val="both"/>
        <w:rPr>
          <w:lang w:val="en-AU"/>
        </w:rPr>
      </w:pPr>
      <w:r w:rsidRPr="00FF3077">
        <w:rPr>
          <w:lang w:val="en-AU"/>
        </w:rPr>
        <w:t>Integrating best research evidence, clinical expertise, and patient values by formulating a clinical question, searching for and critically appraising evidence, applying evidence into practice, and evaluating the previous steps to achieve self-improvement</w:t>
      </w:r>
      <w:r w:rsidRPr="00FF3077">
        <w:rPr>
          <w:lang w:val="en-AU"/>
        </w:rPr>
        <w:fldChar w:fldCharType="begin" w:fldLock="1"/>
      </w:r>
      <w:r w:rsidR="008162E0">
        <w:rPr>
          <w:lang w:val="en-AU"/>
        </w:rPr>
        <w:instrText>ADDIN CSL_CITATION { "citationItems" : [ { "id" : "ITEM-1", "itemData" : { "DOI" : "10.1093/brief-treatment/mhh013", "author" : [ { "dropping-particle" : "", "family" : "Thyer", "given" : "Bruce A", "non-dropping-particle" : "", "parse-names" : false, "suffix" : "" } ], "container-title" : "Brief Treatment and Crisis Intervention", "id" : "ITEM-1", "issued" : { "date-parts" : [ [ "2004" ] ] }, "page" : "167-176", "title" : "What Is Evidence-Based Practice ?", "type" : "article-journal", "volume" : "4" }, "uris" : [ "http://www.mendeley.com/documents/?uuid=e5c2b783-c537-4a96-af0d-33ac3f4a532e" ] } ], "mendeley" : { "formattedCitation" : "&lt;sup&gt;9&lt;/sup&gt;", "plainTextFormattedCitation" : "9", "previouslyFormattedCitation" : "&lt;sup&gt;9&lt;/sup&gt;" }, "properties" : { "noteIndex" : 0 }, "schema" : "https://github.com/citation-style-language/schema/raw/master/csl-citation.json" }</w:instrText>
      </w:r>
      <w:r w:rsidRPr="00FF3077">
        <w:rPr>
          <w:lang w:val="en-AU"/>
        </w:rPr>
        <w:fldChar w:fldCharType="separate"/>
      </w:r>
      <w:r w:rsidR="008162E0" w:rsidRPr="008162E0">
        <w:rPr>
          <w:noProof/>
          <w:vertAlign w:val="superscript"/>
          <w:lang w:val="en-AU"/>
        </w:rPr>
        <w:t>9</w:t>
      </w:r>
      <w:r w:rsidRPr="00FF3077">
        <w:rPr>
          <w:lang w:val="en-AU"/>
        </w:rPr>
        <w:fldChar w:fldCharType="end"/>
      </w:r>
      <w:r w:rsidRPr="00FF3077">
        <w:rPr>
          <w:lang w:val="en-AU"/>
        </w:rPr>
        <w:t>.</w:t>
      </w:r>
    </w:p>
    <w:p w14:paraId="48EC6A7A" w14:textId="77777777" w:rsidR="00A959A9" w:rsidRPr="00FF3077" w:rsidRDefault="00A959A9" w:rsidP="00A959A9">
      <w:pPr>
        <w:pStyle w:val="Heading5"/>
        <w:rPr>
          <w:lang w:val="en-AU"/>
        </w:rPr>
      </w:pPr>
      <w:r w:rsidRPr="00FF3077">
        <w:rPr>
          <w:lang w:val="en-AU"/>
        </w:rPr>
        <w:t>Forensic medicine</w:t>
      </w:r>
    </w:p>
    <w:p w14:paraId="30BD9506" w14:textId="14DA4357" w:rsidR="00A959A9" w:rsidRPr="00FF3077" w:rsidRDefault="00A959A9" w:rsidP="00A959A9">
      <w:pPr>
        <w:jc w:val="both"/>
        <w:rPr>
          <w:lang w:val="en-AU"/>
        </w:rPr>
      </w:pPr>
      <w:r w:rsidRPr="00FF3077">
        <w:rPr>
          <w:lang w:val="en-AU"/>
        </w:rPr>
        <w:t>A branch of medicine that uses medical knowledge and technology to assist the law and inform legal proceedings</w:t>
      </w:r>
      <w:r w:rsidRPr="00FF3077">
        <w:rPr>
          <w:lang w:val="en-AU"/>
        </w:rPr>
        <w:fldChar w:fldCharType="begin" w:fldLock="1"/>
      </w:r>
      <w:r w:rsidR="008162E0">
        <w:rPr>
          <w:lang w:val="en-AU"/>
        </w:rPr>
        <w:instrText>ADDIN CSL_CITATION { "citationItems" : [ { "id" : "ITEM-1", "itemData" : { "author" : [ { "dropping-particle" : "", "family" : "Tim Penyusun Bagian Kedokteran Forensik FKUI", "given" : "", "non-dropping-particle" : "", "parse-names" : false, "suffix" : "" } ], "id" : "ITEM-1", "issued" : { "date-parts" : [ [ "1997" ] ] }, "number-of-pages" : "1-3", "publisher" : "Bagian Kedokteran Forensik FKUI", "publisher-place" : "Jakarta", "title" : "Ilmu kedokteran forensik", "type" : "book" }, "uris" : [ "http://www.mendeley.com/documents/?uuid=610bfd92-5f9a-43dc-944d-39f4e12bd458" ] }, { "id" : "ITEM-2", "itemData" : { "author" : [ { "dropping-particle" : "", "family" : "Idries", "given" : "Abdul Mun'im", "non-dropping-particle" : "", "parse-names" : false, "suffix" : "" } ], "chapter-number" : "1", "container-title" : "Penerapan ilmu kedokteran forensik dalam proses penyidikan", "edition" : "2", "editor" : [ { "dropping-particle" : "", "family" : "Idries", "given" : "Abdul Mun'im", "non-dropping-particle" : "", "parse-names" : false, "suffix" : "" }, { "dropping-particle" : "", "family" : "Tjiptomartono", "given" : "Agung Legowo", "non-dropping-particle" : "", "parse-names" : false, "suffix" : "" } ], "id" : "ITEM-2", "issued" : { "date-parts" : [ [ "2008" ] ] }, "page" : "1-3", "publisher" : "CV. Sagung Seto", "publisher-place" : "Jakarta", "title" : "Pendahuluan", "type" : "chapter" }, "uris" : [ "http://www.mendeley.com/documents/?uuid=2d27b57f-5c36-4df3-bd1f-1427c3bbd8fd" ] } ], "mendeley" : { "formattedCitation" : "&lt;sup&gt;1,2&lt;/sup&gt;", "plainTextFormattedCitation" : "1,2", "previouslyFormattedCitation" : "&lt;sup&gt;1,2&lt;/sup&gt;" }, "properties" : { "noteIndex" : 0 }, "schema" : "https://github.com/citation-style-language/schema/raw/master/csl-citation.json" }</w:instrText>
      </w:r>
      <w:r w:rsidRPr="00FF3077">
        <w:rPr>
          <w:lang w:val="en-AU"/>
        </w:rPr>
        <w:fldChar w:fldCharType="separate"/>
      </w:r>
      <w:r w:rsidR="004550AF" w:rsidRPr="004550AF">
        <w:rPr>
          <w:noProof/>
          <w:vertAlign w:val="superscript"/>
          <w:lang w:val="en-AU"/>
        </w:rPr>
        <w:t>1,2</w:t>
      </w:r>
      <w:r w:rsidRPr="00FF3077">
        <w:rPr>
          <w:lang w:val="en-AU"/>
        </w:rPr>
        <w:fldChar w:fldCharType="end"/>
      </w:r>
      <w:r w:rsidRPr="00FF3077">
        <w:rPr>
          <w:lang w:val="en-AU"/>
        </w:rPr>
        <w:t>.</w:t>
      </w:r>
    </w:p>
    <w:p w14:paraId="740AE4B0" w14:textId="77777777" w:rsidR="00A959A9" w:rsidRPr="00FF3077" w:rsidRDefault="00A959A9" w:rsidP="00A959A9">
      <w:pPr>
        <w:pStyle w:val="Heading5"/>
        <w:rPr>
          <w:lang w:val="en-AU"/>
        </w:rPr>
      </w:pPr>
      <w:r w:rsidRPr="00FF3077">
        <w:rPr>
          <w:lang w:val="en-AU"/>
        </w:rPr>
        <w:t xml:space="preserve">Forensic epidemiology </w:t>
      </w:r>
    </w:p>
    <w:p w14:paraId="60F42826" w14:textId="63A0D193" w:rsidR="00A959A9" w:rsidRPr="00FF3077" w:rsidRDefault="00A959A9" w:rsidP="00A959A9">
      <w:pPr>
        <w:jc w:val="both"/>
        <w:rPr>
          <w:lang w:val="en-AU"/>
        </w:rPr>
      </w:pPr>
      <w:r w:rsidRPr="00FF3077">
        <w:rPr>
          <w:lang w:val="en-AU"/>
        </w:rPr>
        <w:t>The utilisation of epidemiologic methods and data to formulate probabilistic conclusions about the type and quantity of specific causality between an antecedent and an outcome regarding individuals in a legal or forensic setting</w:t>
      </w:r>
      <w:r w:rsidRPr="00FF3077">
        <w:rPr>
          <w:lang w:val="en-AU"/>
        </w:rPr>
        <w:fldChar w:fldCharType="begin" w:fldLock="1"/>
      </w:r>
      <w:r w:rsidR="008162E0">
        <w:rPr>
          <w:lang w:val="en-AU"/>
        </w:rPr>
        <w:instrText>ADDIN CSL_CITATION { "citationItems" : [ { "id" : "ITEM-1", "itemData" : { "author" : [ { "dropping-particle" : "", "family" : "Freeman", "given" : "Michael D", "non-dropping-particle" : "", "parse-names" : false, "suffix" : "" }, { "dropping-particle" : "", "family" : "Zeegers", "given" : "Maurice P", "non-dropping-particle" : "", "parse-names" : false, "suffix" : "" } ], "chapter-number" : "Introducti", "container-title" : "Forensic Epidemiology: Principles and Practice", "editor" : [ { "dropping-particle" : "", "family" : "Freeman", "given" : "Michael D", "non-dropping-particle" : "", "parse-names" : false, "suffix" : "" }, { "dropping-particle" : "", "family" : "Zeegers", "given" : "Maurice P", "non-dropping-particle" : "", "parse-names" : false, "suffix" : "" } ], "id" : "ITEM-1", "issued" : { "date-parts" : [ [ "2016" ] ] }, "page" : "xv-xvii", "publisher" : "Academic Press", "title" : "Introduction", "type" : "chapter" }, "uris" : [ "http://www.mendeley.com/documents/?uuid=6f802945-92a1-4ae3-915f-c3dfc07329cb" ] } ], "mendeley" : { "formattedCitation" : "&lt;sup&gt;11&lt;/sup&gt;", "plainTextFormattedCitation" : "11", "previouslyFormattedCitation" : "&lt;sup&gt;11&lt;/sup&gt;" }, "properties" : { "noteIndex" : 0 }, "schema" : "https://github.com/citation-style-language/schema/raw/master/csl-citation.json" }</w:instrText>
      </w:r>
      <w:r w:rsidRPr="00FF3077">
        <w:rPr>
          <w:lang w:val="en-AU"/>
        </w:rPr>
        <w:fldChar w:fldCharType="separate"/>
      </w:r>
      <w:r w:rsidR="008162E0" w:rsidRPr="008162E0">
        <w:rPr>
          <w:noProof/>
          <w:vertAlign w:val="superscript"/>
          <w:lang w:val="en-AU"/>
        </w:rPr>
        <w:t>11</w:t>
      </w:r>
      <w:r w:rsidRPr="00FF3077">
        <w:rPr>
          <w:lang w:val="en-AU"/>
        </w:rPr>
        <w:fldChar w:fldCharType="end"/>
      </w:r>
      <w:r w:rsidRPr="00FF3077">
        <w:rPr>
          <w:lang w:val="en-AU"/>
        </w:rPr>
        <w:t>.</w:t>
      </w:r>
    </w:p>
    <w:p w14:paraId="11B52F85" w14:textId="77777777" w:rsidR="00A959A9" w:rsidRPr="00FF3077" w:rsidRDefault="00A959A9" w:rsidP="00A959A9">
      <w:pPr>
        <w:pStyle w:val="Heading5"/>
        <w:rPr>
          <w:lang w:val="en-AU"/>
        </w:rPr>
      </w:pPr>
      <w:r w:rsidRPr="00FF3077">
        <w:rPr>
          <w:lang w:val="en-AU"/>
        </w:rPr>
        <w:t>Delphi consensus process</w:t>
      </w:r>
    </w:p>
    <w:p w14:paraId="6EECC280" w14:textId="4DB89D4F" w:rsidR="00A959A9" w:rsidRPr="00FF3077" w:rsidRDefault="00A959A9" w:rsidP="00A959A9">
      <w:pPr>
        <w:jc w:val="both"/>
        <w:rPr>
          <w:lang w:val="en-AU"/>
        </w:rPr>
      </w:pPr>
      <w:r w:rsidRPr="00FF3077">
        <w:rPr>
          <w:lang w:val="en-AU"/>
        </w:rPr>
        <w:t>A group communication process to achieve convergence of expert opinion on a specific issue using iterative data collection</w:t>
      </w:r>
      <w:r w:rsidR="003F08D7" w:rsidRPr="00FF3077">
        <w:rPr>
          <w:lang w:val="en-AU"/>
        </w:rPr>
        <w:fldChar w:fldCharType="begin" w:fldLock="1"/>
      </w:r>
      <w:r w:rsidR="008162E0">
        <w:rPr>
          <w:lang w:val="en-AU"/>
        </w:rPr>
        <w:instrText>ADDIN CSL_CITATION { "citationItems" : [ { "id" : "ITEM-1", "itemData" : { "DOI" : "10.1016/S0169-2070(99)00018-7", "ISBN" : "1441603255", "ISSN" : "1531-7714", "PMID" : "10633705", "abstract" : "The Delphi technique is a widely used and accepted method for gathering data from respondents within their domain of expertise. The technique is designed as a group communication 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spanning a wide range of disciplines. The Delphi technique is well suited as a method for consensus-building by using a series of questionnaires delivered using multiple iterations to collect data from a panel of selected subjects. Subject selection, time frames for conducting and completing a study, the possibility of low response rates, and unintentionally guiding feedback from the respondent group are areas which should be considered when designing and implementing a Delphi study. The", "author" : [ { "dropping-particle" : "", "family" : "Hsu", "given" : "Chia-chien", "non-dropping-particle" : "", "parse-names" : false, "suffix" : "" }, { "dropping-particle" : "", "family" : "Sandford", "given" : "Brian", "non-dropping-particle" : "", "parse-names" : false, "suffix" : "" } ], "container-title" : "Practical Assessment, Research &amp; Evaluation", "id" : "ITEM-1", "issue" : "10", "issued" : { "date-parts" : [ [ "2007" ] ] }, "page" : "1-8", "title" : "The delphi technique: making sense of consensus", "type" : "article-journal", "volume" : "12" }, "uris" : [ "http://www.mendeley.com/documents/?uuid=5b4da542-843d-4f06-84f8-810fa83d74fa" ] } ], "mendeley" : { "formattedCitation" : "&lt;sup&gt;12&lt;/sup&gt;", "plainTextFormattedCitation" : "12", "previouslyFormattedCitation" : "&lt;sup&gt;12&lt;/sup&gt;"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12</w:t>
      </w:r>
      <w:r w:rsidR="003F08D7" w:rsidRPr="00FF3077">
        <w:rPr>
          <w:lang w:val="en-AU"/>
        </w:rPr>
        <w:fldChar w:fldCharType="end"/>
      </w:r>
      <w:r w:rsidRPr="00FF3077">
        <w:rPr>
          <w:lang w:val="en-AU"/>
        </w:rPr>
        <w:t>.</w:t>
      </w:r>
    </w:p>
    <w:p w14:paraId="0BEEA9C1" w14:textId="119745A5" w:rsidR="00A959A9" w:rsidRPr="00FF3077" w:rsidRDefault="00A959A9" w:rsidP="00A959A9">
      <w:pPr>
        <w:pStyle w:val="Heading5"/>
        <w:rPr>
          <w:lang w:val="en-AU"/>
        </w:rPr>
      </w:pPr>
      <w:r w:rsidRPr="00FF3077">
        <w:rPr>
          <w:lang w:val="en-AU"/>
        </w:rPr>
        <w:t xml:space="preserve">Research team </w:t>
      </w:r>
    </w:p>
    <w:p w14:paraId="5DF31153" w14:textId="583A4692" w:rsidR="00A959A9" w:rsidRPr="00FF3077" w:rsidRDefault="00A959A9" w:rsidP="00A959A9">
      <w:pPr>
        <w:jc w:val="both"/>
        <w:rPr>
          <w:lang w:val="en-AU"/>
        </w:rPr>
      </w:pPr>
      <w:r w:rsidRPr="00FF3077">
        <w:rPr>
          <w:lang w:val="en-AU"/>
        </w:rPr>
        <w:t xml:space="preserve">The </w:t>
      </w:r>
      <w:r w:rsidR="00B57197" w:rsidRPr="00FF3077">
        <w:rPr>
          <w:lang w:val="en-AU"/>
        </w:rPr>
        <w:t>research team</w:t>
      </w:r>
      <w:r w:rsidRPr="00FF3077">
        <w:rPr>
          <w:lang w:val="en-AU"/>
        </w:rPr>
        <w:t xml:space="preserve"> consists of DIM, as the Principal Investigator (PI), who is conducting this study as part of a doctoral program at the Faculty of Health, Medicine and Life Sciences, Maastricht University</w:t>
      </w:r>
      <w:r w:rsidR="00B57197" w:rsidRPr="00FF3077">
        <w:rPr>
          <w:lang w:val="en-AU"/>
        </w:rPr>
        <w:t xml:space="preserve">. She is supported by her supervisors (MPZ, MDF, and H). </w:t>
      </w:r>
    </w:p>
    <w:p w14:paraId="73579079" w14:textId="014E6161" w:rsidR="00A959A9" w:rsidRPr="00FF3077" w:rsidRDefault="00A959A9" w:rsidP="00A959A9">
      <w:pPr>
        <w:jc w:val="both"/>
        <w:rPr>
          <w:rFonts w:asciiTheme="majorHAnsi" w:hAnsiTheme="majorHAnsi"/>
          <w:color w:val="365F91" w:themeColor="accent1" w:themeShade="BF"/>
          <w:lang w:val="en-AU"/>
        </w:rPr>
      </w:pPr>
      <w:r w:rsidRPr="00FF3077">
        <w:rPr>
          <w:rFonts w:asciiTheme="majorHAnsi" w:hAnsiTheme="majorHAnsi"/>
          <w:color w:val="365F91" w:themeColor="accent1" w:themeShade="BF"/>
          <w:lang w:val="en-AU"/>
        </w:rPr>
        <w:t>Steering committee</w:t>
      </w:r>
    </w:p>
    <w:p w14:paraId="4C06EAD7" w14:textId="4206C2A3" w:rsidR="00B57197" w:rsidRPr="00FF3077" w:rsidRDefault="009E4044" w:rsidP="00A959A9">
      <w:pPr>
        <w:jc w:val="both"/>
        <w:rPr>
          <w:rFonts w:asciiTheme="majorHAnsi" w:hAnsiTheme="majorHAnsi"/>
          <w:color w:val="365F91" w:themeColor="accent1" w:themeShade="BF"/>
          <w:lang w:val="en-AU"/>
        </w:rPr>
      </w:pPr>
      <w:r w:rsidRPr="00FF3077">
        <w:rPr>
          <w:lang w:val="en-AU"/>
        </w:rPr>
        <w:t xml:space="preserve">The Steering Committee consists of the Research Team and several </w:t>
      </w:r>
      <w:r w:rsidR="00B57197" w:rsidRPr="00FF3077">
        <w:rPr>
          <w:lang w:val="en-AU"/>
        </w:rPr>
        <w:t>international</w:t>
      </w:r>
      <w:r w:rsidRPr="00FF3077">
        <w:rPr>
          <w:lang w:val="en-AU"/>
        </w:rPr>
        <w:t>ly acclaimed</w:t>
      </w:r>
      <w:r w:rsidR="00B57197" w:rsidRPr="00FF3077">
        <w:rPr>
          <w:lang w:val="en-AU"/>
        </w:rPr>
        <w:t xml:space="preserve"> experts in t</w:t>
      </w:r>
      <w:r w:rsidRPr="00FF3077">
        <w:rPr>
          <w:lang w:val="en-AU"/>
        </w:rPr>
        <w:t>he field of Forensic Medicine, Epidemiology, or Law,</w:t>
      </w:r>
      <w:r w:rsidR="00B57197" w:rsidRPr="00FF3077">
        <w:rPr>
          <w:lang w:val="en-AU"/>
        </w:rPr>
        <w:t xml:space="preserve"> who will </w:t>
      </w:r>
      <w:r w:rsidRPr="00FF3077">
        <w:rPr>
          <w:lang w:val="en-AU"/>
        </w:rPr>
        <w:t xml:space="preserve">also </w:t>
      </w:r>
      <w:r w:rsidR="00B57197" w:rsidRPr="00FF3077">
        <w:rPr>
          <w:lang w:val="en-AU"/>
        </w:rPr>
        <w:t>act as co-authors.</w:t>
      </w:r>
    </w:p>
    <w:p w14:paraId="50EC908B" w14:textId="77777777" w:rsidR="00A959A9" w:rsidRPr="00FF3077" w:rsidRDefault="00A959A9" w:rsidP="00A959A9">
      <w:pPr>
        <w:pStyle w:val="Heading5"/>
        <w:rPr>
          <w:lang w:val="en-AU"/>
        </w:rPr>
      </w:pPr>
      <w:r w:rsidRPr="00FF3077">
        <w:rPr>
          <w:lang w:val="en-AU"/>
        </w:rPr>
        <w:t>Participants of Delphi consensus process</w:t>
      </w:r>
    </w:p>
    <w:p w14:paraId="1E71F3D9" w14:textId="77777777" w:rsidR="00A959A9" w:rsidRPr="00FF3077" w:rsidRDefault="00A959A9" w:rsidP="00A959A9">
      <w:pPr>
        <w:jc w:val="both"/>
        <w:rPr>
          <w:lang w:val="en-AU"/>
        </w:rPr>
      </w:pPr>
      <w:r w:rsidRPr="00FF3077">
        <w:rPr>
          <w:lang w:val="en-AU"/>
        </w:rPr>
        <w:t>The participants of the Delphi consensus process consist of international forensic medical specialists, forensic epidemiologists, EBP experts, as well as consumers of forensic medical expert opinions, such as police investigators, lawyers, public prosecutors, and judges. These participants of the Delphi will be mentioned in the acknowledgement of the papers.</w:t>
      </w:r>
    </w:p>
    <w:p w14:paraId="14A48D06" w14:textId="77777777" w:rsidR="00A959A9" w:rsidRPr="00FF3077" w:rsidRDefault="00A959A9" w:rsidP="00A959A9">
      <w:pPr>
        <w:pStyle w:val="Heading5"/>
        <w:rPr>
          <w:lang w:val="en-AU"/>
        </w:rPr>
      </w:pPr>
      <w:r w:rsidRPr="00FF3077">
        <w:rPr>
          <w:lang w:val="en-AU"/>
        </w:rPr>
        <w:t>Forensic medical reports</w:t>
      </w:r>
    </w:p>
    <w:p w14:paraId="07C2D3B5" w14:textId="22639B24" w:rsidR="00A959A9" w:rsidRPr="00FF3077" w:rsidRDefault="00A959A9" w:rsidP="001D4BFF">
      <w:pPr>
        <w:jc w:val="both"/>
        <w:rPr>
          <w:lang w:val="en-AU"/>
        </w:rPr>
      </w:pPr>
      <w:r w:rsidRPr="00FF3077">
        <w:rPr>
          <w:lang w:val="en-AU"/>
        </w:rPr>
        <w:t xml:space="preserve">Written reports produced by experts in forensic medicine, which consist of a description of objective findings and an expert opinion formulated based on the findings. </w:t>
      </w:r>
      <w:r w:rsidR="001D4BFF" w:rsidRPr="00FF3077">
        <w:rPr>
          <w:lang w:val="en-AU"/>
        </w:rPr>
        <w:t xml:space="preserve">They are used to </w:t>
      </w:r>
      <w:r w:rsidR="007161FD" w:rsidRPr="00FF3077">
        <w:rPr>
          <w:lang w:val="en-AU"/>
        </w:rPr>
        <w:t>facilitate</w:t>
      </w:r>
      <w:r w:rsidR="001D4BFF" w:rsidRPr="00FF3077">
        <w:rPr>
          <w:lang w:val="en-AU"/>
        </w:rPr>
        <w:t xml:space="preserve"> legal </w:t>
      </w:r>
      <w:r w:rsidR="007161FD" w:rsidRPr="00FF3077">
        <w:rPr>
          <w:lang w:val="en-AU"/>
        </w:rPr>
        <w:t>decision</w:t>
      </w:r>
      <w:r w:rsidR="001D4BFF" w:rsidRPr="00FF3077">
        <w:rPr>
          <w:lang w:val="en-AU"/>
        </w:rPr>
        <w:t xml:space="preserve"> making in a specific case, by answering specific questions</w:t>
      </w:r>
      <w:r w:rsidR="00502D1C" w:rsidRPr="00FF3077">
        <w:rPr>
          <w:lang w:val="en-AU"/>
        </w:rPr>
        <w:t xml:space="preserve"> concerning identification, sustained injuries/pathologies, and causation</w:t>
      </w:r>
      <w:r w:rsidR="001D4BFF" w:rsidRPr="00FF3077">
        <w:rPr>
          <w:lang w:val="en-AU"/>
        </w:rPr>
        <w:t>.</w:t>
      </w:r>
    </w:p>
    <w:p w14:paraId="4391B1B3" w14:textId="77777777" w:rsidR="002F3A0D" w:rsidRPr="00FF3077" w:rsidRDefault="002F3A0D" w:rsidP="002F3A0D">
      <w:pPr>
        <w:pStyle w:val="Heading1"/>
        <w:rPr>
          <w:lang w:val="en-AU"/>
        </w:rPr>
      </w:pPr>
      <w:bookmarkStart w:id="5" w:name="_Toc448933858"/>
      <w:bookmarkStart w:id="6" w:name="_Toc451344993"/>
      <w:r w:rsidRPr="00FF3077">
        <w:rPr>
          <w:lang w:val="en-AU"/>
        </w:rPr>
        <w:t>Methods</w:t>
      </w:r>
      <w:bookmarkEnd w:id="5"/>
      <w:bookmarkEnd w:id="6"/>
      <w:r w:rsidRPr="00FF3077">
        <w:rPr>
          <w:lang w:val="en-AU"/>
        </w:rPr>
        <w:t xml:space="preserve"> </w:t>
      </w:r>
    </w:p>
    <w:p w14:paraId="475AFCA3" w14:textId="1AE7614B" w:rsidR="002F3A0D" w:rsidRPr="00FF3077" w:rsidRDefault="002F3A0D" w:rsidP="002F3A0D">
      <w:pPr>
        <w:jc w:val="both"/>
        <w:rPr>
          <w:lang w:val="en-AU"/>
        </w:rPr>
      </w:pPr>
      <w:r w:rsidRPr="00FF3077">
        <w:rPr>
          <w:lang w:val="en-AU"/>
        </w:rPr>
        <w:t>This study will be conducted in three phases, which are modified from the recommended steps for developing reporting guidelines in the fields of clinical and public health</w:t>
      </w:r>
      <w:r w:rsidR="003F08D7" w:rsidRPr="00FF3077">
        <w:rPr>
          <w:lang w:val="en-AU"/>
        </w:rPr>
        <w:fldChar w:fldCharType="begin" w:fldLock="1"/>
      </w:r>
      <w:r w:rsidR="008162E0">
        <w:rPr>
          <w:lang w:val="en-AU"/>
        </w:rPr>
        <w:instrText>ADDIN CSL_CITATION { "citationItems" : [ { "id" : "ITEM-1", "itemData" : { "DOI" : "10.1371/journal.pmed.1000217", "author" : [ { "dropping-particle" : "", "family" : "Moher", "given" : "David", "non-dropping-particle" : "", "parse-names" : false, "suffix" : "" }, { "dropping-particle" : "", "family" : "Schulz", "given" : "Kenneth F", "non-dropping-particle" : "", "parse-names" : false, "suffix" : "" }, { "dropping-particle" : "", "family" : "Simera", "given" : "Iveta", "non-dropping-particle" : "", "parse-names" : false, "suffix" : "" }, { "dropping-particle" : "", "family" : "Altman", "given" : "Douglas G", "non-dropping-particle" : "", "parse-names" : false, "suffix" : "" } ], "container-title" : "Guidelines and Guidance", "id" : "ITEM-1", "issue" : "2", "issued" : { "date-parts" : [ [ "2010" ] ] }, "page" : "1-9", "title" : "Guidance for Developers of Health Research Reporting Guidelines", "type" : "article-journal", "volume" : "7" }, "uris" : [ "http://www.mendeley.com/documents/?uuid=67936113-612e-4784-b02d-2aa17646ab65" ] } ], "mendeley" : { "formattedCitation" : "&lt;sup&gt;13&lt;/sup&gt;", "plainTextFormattedCitation" : "13", "previouslyFormattedCitation" : "&lt;sup&gt;13&lt;/sup&gt;"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13</w:t>
      </w:r>
      <w:r w:rsidR="003F08D7" w:rsidRPr="00FF3077">
        <w:rPr>
          <w:lang w:val="en-AU"/>
        </w:rPr>
        <w:fldChar w:fldCharType="end"/>
      </w:r>
      <w:r w:rsidRPr="00FF3077">
        <w:rPr>
          <w:lang w:val="en-AU"/>
        </w:rPr>
        <w:t>:</w:t>
      </w:r>
    </w:p>
    <w:p w14:paraId="089AE68A" w14:textId="0F89DCCF" w:rsidR="002F3A0D" w:rsidRPr="00FF3077" w:rsidRDefault="002F3A0D" w:rsidP="002F3A0D">
      <w:pPr>
        <w:pStyle w:val="ListParagraph"/>
        <w:numPr>
          <w:ilvl w:val="0"/>
          <w:numId w:val="1"/>
        </w:numPr>
        <w:jc w:val="both"/>
      </w:pPr>
      <w:r w:rsidRPr="00FF3077">
        <w:t>To develop a long-list of items to be considered in the reporting guidelines through systematic surveys,</w:t>
      </w:r>
    </w:p>
    <w:p w14:paraId="398AF022" w14:textId="77777777" w:rsidR="002F3A0D" w:rsidRPr="00FF3077" w:rsidRDefault="002F3A0D" w:rsidP="002F3A0D">
      <w:pPr>
        <w:pStyle w:val="ListParagraph"/>
        <w:numPr>
          <w:ilvl w:val="0"/>
          <w:numId w:val="1"/>
        </w:numPr>
        <w:jc w:val="both"/>
      </w:pPr>
      <w:r w:rsidRPr="00FF3077">
        <w:t>To conduct a Delphi study with international experts to obtain a consensus on the minimum items to be included in the reporting guideline,</w:t>
      </w:r>
    </w:p>
    <w:p w14:paraId="222B2471" w14:textId="411476DC" w:rsidR="002F3A0D" w:rsidRPr="00FF3077" w:rsidRDefault="002F3A0D" w:rsidP="002F3A0D">
      <w:pPr>
        <w:pStyle w:val="ListParagraph"/>
        <w:numPr>
          <w:ilvl w:val="0"/>
          <w:numId w:val="1"/>
        </w:numPr>
        <w:jc w:val="both"/>
      </w:pPr>
      <w:r w:rsidRPr="00FF3077">
        <w:t xml:space="preserve">To conduct a face-to-face consensus workshop to finalize the </w:t>
      </w:r>
      <w:r w:rsidR="00A106F5">
        <w:rPr>
          <w:lang w:val="id-ID"/>
        </w:rPr>
        <w:t>design of</w:t>
      </w:r>
      <w:r w:rsidRPr="00FF3077">
        <w:t xml:space="preserve"> the reporting guideline and its accompanying manual</w:t>
      </w:r>
      <w:r w:rsidR="00A106F5">
        <w:rPr>
          <w:lang w:val="id-ID"/>
        </w:rPr>
        <w:t>,</w:t>
      </w:r>
      <w:r w:rsidRPr="00FF3077">
        <w:t xml:space="preserve"> and to disseminate the results.</w:t>
      </w:r>
    </w:p>
    <w:p w14:paraId="6C21BF97" w14:textId="77777777" w:rsidR="002F3A0D" w:rsidRPr="00FF3077" w:rsidRDefault="002F3A0D" w:rsidP="002F3A0D">
      <w:pPr>
        <w:pStyle w:val="Heading2"/>
        <w:rPr>
          <w:lang w:val="en-AU"/>
        </w:rPr>
      </w:pPr>
      <w:bookmarkStart w:id="7" w:name="_Toc448933859"/>
      <w:bookmarkStart w:id="8" w:name="_Toc451344994"/>
      <w:r w:rsidRPr="00FF3077">
        <w:rPr>
          <w:lang w:val="en-AU"/>
        </w:rPr>
        <w:t>Phase 1: Development of long-list of candidate items</w:t>
      </w:r>
      <w:bookmarkEnd w:id="7"/>
      <w:bookmarkEnd w:id="8"/>
    </w:p>
    <w:p w14:paraId="65BFFB10" w14:textId="1D4F1CF1" w:rsidR="002F3A0D" w:rsidRPr="00FF3077" w:rsidRDefault="002F3A0D" w:rsidP="002F3A0D">
      <w:pPr>
        <w:jc w:val="both"/>
        <w:rPr>
          <w:lang w:val="en-AU"/>
        </w:rPr>
      </w:pPr>
      <w:r w:rsidRPr="00FF3077">
        <w:rPr>
          <w:iCs/>
          <w:lang w:val="en-AU"/>
        </w:rPr>
        <w:t>The purpose of phase 1 is to develop a long-list of candidate items that could potentially be incorpor</w:t>
      </w:r>
      <w:r w:rsidR="000B693A">
        <w:rPr>
          <w:iCs/>
          <w:lang w:val="en-AU"/>
        </w:rPr>
        <w:t>ated in the reporting guideline</w:t>
      </w:r>
      <w:r w:rsidR="000B693A">
        <w:rPr>
          <w:iCs/>
        </w:rPr>
        <w:t>.</w:t>
      </w:r>
      <w:r w:rsidRPr="00FF3077">
        <w:rPr>
          <w:iCs/>
          <w:lang w:val="en-AU"/>
        </w:rPr>
        <w:t xml:space="preserve"> </w:t>
      </w:r>
      <w:r w:rsidR="000B693A">
        <w:rPr>
          <w:iCs/>
        </w:rPr>
        <w:t>This long-list</w:t>
      </w:r>
      <w:r w:rsidRPr="00FF3077">
        <w:rPr>
          <w:iCs/>
          <w:lang w:val="en-AU"/>
        </w:rPr>
        <w:t xml:space="preserve"> w</w:t>
      </w:r>
      <w:r w:rsidR="000B693A">
        <w:rPr>
          <w:iCs/>
        </w:rPr>
        <w:t>ill</w:t>
      </w:r>
      <w:r w:rsidRPr="00FF3077">
        <w:rPr>
          <w:iCs/>
          <w:lang w:val="en-AU"/>
        </w:rPr>
        <w:t xml:space="preserve"> serve as input for the Delphi process. </w:t>
      </w:r>
      <w:r w:rsidRPr="00FF3077">
        <w:rPr>
          <w:lang w:val="en-AU"/>
        </w:rPr>
        <w:t>The prospective items will be collected from a systematic survey of existing forensic medical reports and a survey among experts.</w:t>
      </w:r>
    </w:p>
    <w:p w14:paraId="110F94B8" w14:textId="77777777" w:rsidR="002F3A0D" w:rsidRPr="00FF3077" w:rsidRDefault="002F3A0D" w:rsidP="002F3A0D">
      <w:pPr>
        <w:pStyle w:val="Heading3"/>
        <w:rPr>
          <w:lang w:val="en-AU"/>
        </w:rPr>
      </w:pPr>
      <w:bookmarkStart w:id="9" w:name="_Toc448933860"/>
      <w:bookmarkStart w:id="10" w:name="_Toc451344995"/>
      <w:r w:rsidRPr="00FF3077">
        <w:rPr>
          <w:lang w:val="en-AU"/>
        </w:rPr>
        <w:t>Systematic review of existing forensic medical reports</w:t>
      </w:r>
      <w:bookmarkEnd w:id="9"/>
      <w:bookmarkEnd w:id="10"/>
    </w:p>
    <w:p w14:paraId="1DC90CA5" w14:textId="352C773A" w:rsidR="002F3A0D" w:rsidRPr="00FF3077" w:rsidRDefault="002F3A0D" w:rsidP="002F3A0D">
      <w:pPr>
        <w:jc w:val="both"/>
        <w:rPr>
          <w:lang w:val="en-AU"/>
        </w:rPr>
      </w:pPr>
      <w:r w:rsidRPr="00FF3077">
        <w:rPr>
          <w:lang w:val="en-AU"/>
        </w:rPr>
        <w:t xml:space="preserve">The aim of this step is to determine how expert opinions in forensic medicine have been or are being reported. The study will be based on a random selection of 150 </w:t>
      </w:r>
      <w:r w:rsidR="00565559">
        <w:t>anonymised</w:t>
      </w:r>
      <w:r w:rsidR="00231B42" w:rsidRPr="00FF3077">
        <w:rPr>
          <w:lang w:val="en-AU"/>
        </w:rPr>
        <w:t xml:space="preserve"> </w:t>
      </w:r>
      <w:r w:rsidR="00115C77" w:rsidRPr="00FF3077">
        <w:rPr>
          <w:lang w:val="en-AU"/>
        </w:rPr>
        <w:t xml:space="preserve">forensic medical </w:t>
      </w:r>
      <w:r w:rsidRPr="00FF3077">
        <w:rPr>
          <w:lang w:val="en-AU"/>
        </w:rPr>
        <w:t>reports</w:t>
      </w:r>
      <w:r w:rsidR="00115C77" w:rsidRPr="00FF3077">
        <w:rPr>
          <w:lang w:val="en-AU"/>
        </w:rPr>
        <w:t>. The reports will be</w:t>
      </w:r>
      <w:r w:rsidRPr="00FF3077">
        <w:rPr>
          <w:lang w:val="en-AU"/>
        </w:rPr>
        <w:t xml:space="preserve"> identified by searching </w:t>
      </w:r>
      <w:r w:rsidR="00477962">
        <w:rPr>
          <w:lang w:val="en-AU"/>
        </w:rPr>
        <w:t>forensic reports</w:t>
      </w:r>
      <w:r w:rsidR="007313EF">
        <w:t xml:space="preserve"> </w:t>
      </w:r>
      <w:r w:rsidR="004C0398">
        <w:t xml:space="preserve">that are publicly available </w:t>
      </w:r>
      <w:r w:rsidR="007313EF">
        <w:t>on websites</w:t>
      </w:r>
      <w:r w:rsidR="004C0398">
        <w:t>,</w:t>
      </w:r>
      <w:r w:rsidR="005C4396">
        <w:t xml:space="preserve"> such as </w:t>
      </w:r>
      <w:r w:rsidR="00D70612">
        <w:fldChar w:fldCharType="begin"/>
      </w:r>
      <w:r w:rsidR="00D70612">
        <w:instrText xml:space="preserve"> HYPERLINK "http://www.autopsyfiles.org" </w:instrText>
      </w:r>
      <w:r w:rsidR="00D70612">
        <w:fldChar w:fldCharType="separate"/>
      </w:r>
      <w:r w:rsidR="00AB4889" w:rsidRPr="00CF5AE2">
        <w:rPr>
          <w:rStyle w:val="Hyperlink"/>
        </w:rPr>
        <w:t>http://www.autopsyfiles.org</w:t>
      </w:r>
      <w:r w:rsidR="00D70612">
        <w:rPr>
          <w:rStyle w:val="Hyperlink"/>
        </w:rPr>
        <w:fldChar w:fldCharType="end"/>
      </w:r>
      <w:r w:rsidR="004C0398">
        <w:t xml:space="preserve"> and</w:t>
      </w:r>
      <w:r w:rsidR="00AB4889">
        <w:t xml:space="preserve"> </w:t>
      </w:r>
      <w:hyperlink r:id="rId9" w:history="1">
        <w:r w:rsidR="00AB4889" w:rsidRPr="00CF5AE2">
          <w:rPr>
            <w:rStyle w:val="Hyperlink"/>
          </w:rPr>
          <w:t>https://www.archives.gov</w:t>
        </w:r>
      </w:hyperlink>
      <w:r w:rsidR="004C0398">
        <w:t>.</w:t>
      </w:r>
      <w:r w:rsidR="00AB4889">
        <w:t xml:space="preserve"> </w:t>
      </w:r>
      <w:r w:rsidR="005C4396">
        <w:t xml:space="preserve">Additional reports will be identified </w:t>
      </w:r>
      <w:r w:rsidR="00BD50B1">
        <w:t>through</w:t>
      </w:r>
      <w:r w:rsidRPr="00FF3077">
        <w:rPr>
          <w:lang w:val="en-AU"/>
        </w:rPr>
        <w:t xml:space="preserve"> manual selection of non-electronically recorded reports produced</w:t>
      </w:r>
      <w:r w:rsidR="004A7949" w:rsidRPr="00FF3077">
        <w:rPr>
          <w:lang w:val="en-AU"/>
        </w:rPr>
        <w:t xml:space="preserve"> in Indonesian academic centres of forensic medicine</w:t>
      </w:r>
      <w:r w:rsidR="00BB2115">
        <w:rPr>
          <w:lang w:val="en-AU"/>
        </w:rPr>
        <w:t xml:space="preserve"> </w:t>
      </w:r>
      <w:r w:rsidR="00BB2115">
        <w:t>from</w:t>
      </w:r>
      <w:r w:rsidRPr="00FF3077">
        <w:rPr>
          <w:lang w:val="en-AU"/>
        </w:rPr>
        <w:t xml:space="preserve"> 2011 – 2015. Data to be extracted from these reports are shown in the table below.</w:t>
      </w:r>
    </w:p>
    <w:p w14:paraId="44F6D974" w14:textId="77777777" w:rsidR="002F3A0D" w:rsidRPr="00FF3077" w:rsidRDefault="002F3A0D" w:rsidP="002F3A0D">
      <w:pPr>
        <w:jc w:val="both"/>
        <w:rPr>
          <w:b/>
          <w:lang w:val="en-AU"/>
        </w:rPr>
      </w:pPr>
      <w:r w:rsidRPr="00FF3077">
        <w:rPr>
          <w:b/>
          <w:lang w:val="en-AU"/>
        </w:rPr>
        <w:t>Proposed data extraction sheet</w:t>
      </w:r>
    </w:p>
    <w:tbl>
      <w:tblPr>
        <w:tblStyle w:val="GridTable4-Accent11"/>
        <w:tblW w:w="0" w:type="auto"/>
        <w:tblLook w:val="04A0" w:firstRow="1" w:lastRow="0" w:firstColumn="1" w:lastColumn="0" w:noHBand="0" w:noVBand="1"/>
      </w:tblPr>
      <w:tblGrid>
        <w:gridCol w:w="2487"/>
        <w:gridCol w:w="3723"/>
        <w:gridCol w:w="2806"/>
      </w:tblGrid>
      <w:tr w:rsidR="003E15CF" w:rsidRPr="00FF3077" w14:paraId="4556CE15" w14:textId="3ED4A7C4" w:rsidTr="003E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4D0103DE" w14:textId="77777777" w:rsidR="003E15CF" w:rsidRPr="00FF3077" w:rsidRDefault="003E15CF" w:rsidP="002777BE">
            <w:pPr>
              <w:jc w:val="both"/>
              <w:rPr>
                <w:lang w:val="en-AU"/>
              </w:rPr>
            </w:pPr>
            <w:r w:rsidRPr="00FF3077">
              <w:rPr>
                <w:lang w:val="en-AU"/>
              </w:rPr>
              <w:t xml:space="preserve">Domain </w:t>
            </w:r>
          </w:p>
        </w:tc>
        <w:tc>
          <w:tcPr>
            <w:tcW w:w="3723" w:type="dxa"/>
          </w:tcPr>
          <w:p w14:paraId="3AFE357D" w14:textId="77777777" w:rsidR="003E15CF" w:rsidRPr="00FF3077" w:rsidRDefault="003E15CF" w:rsidP="002777BE">
            <w:pPr>
              <w:jc w:val="both"/>
              <w:cnfStyle w:val="100000000000" w:firstRow="1" w:lastRow="0" w:firstColumn="0" w:lastColumn="0" w:oddVBand="0" w:evenVBand="0" w:oddHBand="0" w:evenHBand="0" w:firstRowFirstColumn="0" w:firstRowLastColumn="0" w:lastRowFirstColumn="0" w:lastRowLastColumn="0"/>
              <w:rPr>
                <w:lang w:val="en-AU"/>
              </w:rPr>
            </w:pPr>
            <w:r w:rsidRPr="00FF3077">
              <w:rPr>
                <w:lang w:val="en-AU"/>
              </w:rPr>
              <w:t>Information</w:t>
            </w:r>
          </w:p>
        </w:tc>
        <w:tc>
          <w:tcPr>
            <w:tcW w:w="2806" w:type="dxa"/>
          </w:tcPr>
          <w:p w14:paraId="7F34DC05" w14:textId="26321844" w:rsidR="003E15CF" w:rsidRPr="00FF3077" w:rsidRDefault="003E15CF" w:rsidP="002777BE">
            <w:pPr>
              <w:jc w:val="both"/>
              <w:cnfStyle w:val="100000000000" w:firstRow="1" w:lastRow="0" w:firstColumn="0" w:lastColumn="0" w:oddVBand="0" w:evenVBand="0" w:oddHBand="0" w:evenHBand="0" w:firstRowFirstColumn="0" w:firstRowLastColumn="0" w:lastRowFirstColumn="0" w:lastRowLastColumn="0"/>
              <w:rPr>
                <w:lang w:val="en-AU"/>
              </w:rPr>
            </w:pPr>
            <w:r w:rsidRPr="00FF3077">
              <w:rPr>
                <w:lang w:val="en-AU"/>
              </w:rPr>
              <w:t xml:space="preserve">Example </w:t>
            </w:r>
          </w:p>
        </w:tc>
      </w:tr>
      <w:tr w:rsidR="003E15CF" w:rsidRPr="00FF3077" w14:paraId="378344C0" w14:textId="29E9B982" w:rsidTr="003E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E2CD505" w14:textId="77777777" w:rsidR="003E15CF" w:rsidRPr="00FF3077" w:rsidRDefault="003E15CF" w:rsidP="002777BE">
            <w:pPr>
              <w:jc w:val="both"/>
              <w:rPr>
                <w:lang w:val="en-AU"/>
              </w:rPr>
            </w:pPr>
            <w:r w:rsidRPr="00FF3077">
              <w:rPr>
                <w:lang w:val="en-AU"/>
              </w:rPr>
              <w:t xml:space="preserve">Administrative </w:t>
            </w:r>
          </w:p>
        </w:tc>
        <w:tc>
          <w:tcPr>
            <w:tcW w:w="3723" w:type="dxa"/>
          </w:tcPr>
          <w:p w14:paraId="08F4EF0C" w14:textId="77777777" w:rsidR="003E15CF" w:rsidRPr="00FF3077" w:rsidRDefault="003E15CF"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Identification of case and examiner</w:t>
            </w:r>
          </w:p>
        </w:tc>
        <w:tc>
          <w:tcPr>
            <w:tcW w:w="2806" w:type="dxa"/>
          </w:tcPr>
          <w:p w14:paraId="067E764A" w14:textId="52D4AB7F" w:rsidR="003E15CF" w:rsidRPr="00FF3077" w:rsidRDefault="00A44372"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Case registration number, name of examiner</w:t>
            </w:r>
          </w:p>
        </w:tc>
      </w:tr>
      <w:tr w:rsidR="003E15CF" w:rsidRPr="00FF3077" w14:paraId="66CC23A8" w14:textId="3C8CA1FD" w:rsidTr="003E15CF">
        <w:tc>
          <w:tcPr>
            <w:cnfStyle w:val="001000000000" w:firstRow="0" w:lastRow="0" w:firstColumn="1" w:lastColumn="0" w:oddVBand="0" w:evenVBand="0" w:oddHBand="0" w:evenHBand="0" w:firstRowFirstColumn="0" w:firstRowLastColumn="0" w:lastRowFirstColumn="0" w:lastRowLastColumn="0"/>
            <w:tcW w:w="2487" w:type="dxa"/>
          </w:tcPr>
          <w:p w14:paraId="41F145BA" w14:textId="77777777" w:rsidR="003E15CF" w:rsidRPr="00FF3077" w:rsidRDefault="003E15CF" w:rsidP="002777BE">
            <w:pPr>
              <w:jc w:val="both"/>
              <w:rPr>
                <w:lang w:val="en-AU"/>
              </w:rPr>
            </w:pPr>
            <w:r w:rsidRPr="00FF3077">
              <w:rPr>
                <w:lang w:val="en-AU"/>
              </w:rPr>
              <w:t xml:space="preserve">Identification </w:t>
            </w:r>
          </w:p>
        </w:tc>
        <w:tc>
          <w:tcPr>
            <w:tcW w:w="3723" w:type="dxa"/>
          </w:tcPr>
          <w:p w14:paraId="600CD173" w14:textId="77777777" w:rsidR="003E15CF" w:rsidRPr="00FF3077" w:rsidRDefault="003E15CF"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Identification of examinee</w:t>
            </w:r>
          </w:p>
        </w:tc>
        <w:tc>
          <w:tcPr>
            <w:tcW w:w="2806" w:type="dxa"/>
          </w:tcPr>
          <w:p w14:paraId="7A2F4E15" w14:textId="5185E712" w:rsidR="003E15CF" w:rsidRPr="00FF3077" w:rsidRDefault="00A44372"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Name and date of birth of examinee</w:t>
            </w:r>
          </w:p>
        </w:tc>
      </w:tr>
      <w:tr w:rsidR="003E15CF" w:rsidRPr="00FF3077" w14:paraId="78E4E21A" w14:textId="03D38068" w:rsidTr="003E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4080E00A" w14:textId="77777777" w:rsidR="003E15CF" w:rsidRPr="00FF3077" w:rsidRDefault="003E15CF" w:rsidP="002777BE">
            <w:pPr>
              <w:jc w:val="both"/>
              <w:rPr>
                <w:lang w:val="en-AU"/>
              </w:rPr>
            </w:pPr>
            <w:r w:rsidRPr="00FF3077">
              <w:rPr>
                <w:lang w:val="en-AU"/>
              </w:rPr>
              <w:t>External/physical examination</w:t>
            </w:r>
          </w:p>
        </w:tc>
        <w:tc>
          <w:tcPr>
            <w:tcW w:w="3723" w:type="dxa"/>
          </w:tcPr>
          <w:p w14:paraId="2B1FAAB6" w14:textId="77777777" w:rsidR="003E15CF" w:rsidRPr="00FF3077" w:rsidRDefault="003E15CF"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Findings from external examination/physical examination</w:t>
            </w:r>
          </w:p>
        </w:tc>
        <w:tc>
          <w:tcPr>
            <w:tcW w:w="2806" w:type="dxa"/>
          </w:tcPr>
          <w:p w14:paraId="63F1C429" w14:textId="0CE13556" w:rsidR="003E15CF" w:rsidRPr="00FF3077" w:rsidRDefault="00A44372"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Physical features, injuries</w:t>
            </w:r>
          </w:p>
        </w:tc>
      </w:tr>
      <w:tr w:rsidR="003E15CF" w:rsidRPr="00FF3077" w14:paraId="42B4ADDE" w14:textId="4CFF4371" w:rsidTr="003E15CF">
        <w:tc>
          <w:tcPr>
            <w:cnfStyle w:val="001000000000" w:firstRow="0" w:lastRow="0" w:firstColumn="1" w:lastColumn="0" w:oddVBand="0" w:evenVBand="0" w:oddHBand="0" w:evenHBand="0" w:firstRowFirstColumn="0" w:firstRowLastColumn="0" w:lastRowFirstColumn="0" w:lastRowLastColumn="0"/>
            <w:tcW w:w="2487" w:type="dxa"/>
          </w:tcPr>
          <w:p w14:paraId="7FC3056A" w14:textId="77777777" w:rsidR="003E15CF" w:rsidRPr="00FF3077" w:rsidRDefault="003E15CF" w:rsidP="002777BE">
            <w:pPr>
              <w:jc w:val="both"/>
              <w:rPr>
                <w:lang w:val="en-AU"/>
              </w:rPr>
            </w:pPr>
            <w:r w:rsidRPr="00FF3077">
              <w:rPr>
                <w:lang w:val="en-AU"/>
              </w:rPr>
              <w:t>Internal examination</w:t>
            </w:r>
          </w:p>
        </w:tc>
        <w:tc>
          <w:tcPr>
            <w:tcW w:w="3723" w:type="dxa"/>
          </w:tcPr>
          <w:p w14:paraId="77B3AB04" w14:textId="77777777" w:rsidR="003E15CF" w:rsidRPr="00FF3077" w:rsidRDefault="003E15CF"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Findings from internal examination (if performed)</w:t>
            </w:r>
          </w:p>
        </w:tc>
        <w:tc>
          <w:tcPr>
            <w:tcW w:w="2806" w:type="dxa"/>
          </w:tcPr>
          <w:p w14:paraId="77CB2B20" w14:textId="6C3A8B0F" w:rsidR="003E15CF" w:rsidRPr="00FF3077" w:rsidRDefault="00CD7655"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Description of internal organs, haemorrhage</w:t>
            </w:r>
          </w:p>
        </w:tc>
      </w:tr>
      <w:tr w:rsidR="003E15CF" w:rsidRPr="00FF3077" w14:paraId="79C96392" w14:textId="48426C1A" w:rsidTr="003E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287EE967" w14:textId="77777777" w:rsidR="003E15CF" w:rsidRPr="00FF3077" w:rsidRDefault="003E15CF" w:rsidP="002777BE">
            <w:pPr>
              <w:jc w:val="both"/>
              <w:rPr>
                <w:lang w:val="en-AU"/>
              </w:rPr>
            </w:pPr>
            <w:r w:rsidRPr="00FF3077">
              <w:rPr>
                <w:lang w:val="en-AU"/>
              </w:rPr>
              <w:t>Ancillary testing</w:t>
            </w:r>
          </w:p>
        </w:tc>
        <w:tc>
          <w:tcPr>
            <w:tcW w:w="3723" w:type="dxa"/>
          </w:tcPr>
          <w:p w14:paraId="27CCE066" w14:textId="77777777" w:rsidR="003E15CF" w:rsidRPr="00FF3077" w:rsidRDefault="003E15CF"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Findings from ancillary testing (if performed)</w:t>
            </w:r>
          </w:p>
        </w:tc>
        <w:tc>
          <w:tcPr>
            <w:tcW w:w="2806" w:type="dxa"/>
          </w:tcPr>
          <w:p w14:paraId="3739F67D" w14:textId="149C429A" w:rsidR="003E15CF" w:rsidRPr="00FF3077" w:rsidRDefault="00691D91"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Result of toxicology test, histopathology </w:t>
            </w:r>
          </w:p>
        </w:tc>
      </w:tr>
      <w:tr w:rsidR="003E15CF" w:rsidRPr="00FF3077" w14:paraId="6183BD51" w14:textId="45B1F978" w:rsidTr="003E15CF">
        <w:tc>
          <w:tcPr>
            <w:cnfStyle w:val="001000000000" w:firstRow="0" w:lastRow="0" w:firstColumn="1" w:lastColumn="0" w:oddVBand="0" w:evenVBand="0" w:oddHBand="0" w:evenHBand="0" w:firstRowFirstColumn="0" w:firstRowLastColumn="0" w:lastRowFirstColumn="0" w:lastRowLastColumn="0"/>
            <w:tcW w:w="2487" w:type="dxa"/>
          </w:tcPr>
          <w:p w14:paraId="3DFDD2EC" w14:textId="77777777" w:rsidR="003E15CF" w:rsidRPr="00FF3077" w:rsidRDefault="003E15CF" w:rsidP="002777BE">
            <w:pPr>
              <w:jc w:val="both"/>
              <w:rPr>
                <w:lang w:val="en-AU"/>
              </w:rPr>
            </w:pPr>
            <w:r w:rsidRPr="00FF3077">
              <w:rPr>
                <w:lang w:val="en-AU"/>
              </w:rPr>
              <w:t>Additional information</w:t>
            </w:r>
          </w:p>
        </w:tc>
        <w:tc>
          <w:tcPr>
            <w:tcW w:w="3723" w:type="dxa"/>
          </w:tcPr>
          <w:p w14:paraId="4D917D60" w14:textId="77777777" w:rsidR="003E15CF" w:rsidRPr="00FF3077" w:rsidRDefault="003E15CF"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Information from police report, medical record, literature review, data-bases </w:t>
            </w:r>
            <w:proofErr w:type="spellStart"/>
            <w:r w:rsidRPr="00FF3077">
              <w:rPr>
                <w:lang w:val="en-AU"/>
              </w:rPr>
              <w:t>etc</w:t>
            </w:r>
            <w:proofErr w:type="spellEnd"/>
          </w:p>
        </w:tc>
        <w:tc>
          <w:tcPr>
            <w:tcW w:w="2806" w:type="dxa"/>
          </w:tcPr>
          <w:p w14:paraId="57BC4530" w14:textId="64ED1023" w:rsidR="003E15CF" w:rsidRPr="00FF3077" w:rsidRDefault="00691D91"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Findings at the crime scene</w:t>
            </w:r>
            <w:r w:rsidR="00E34251" w:rsidRPr="00FF3077">
              <w:rPr>
                <w:lang w:val="en-AU"/>
              </w:rPr>
              <w:t>, ECG records</w:t>
            </w:r>
          </w:p>
        </w:tc>
      </w:tr>
      <w:tr w:rsidR="003E15CF" w:rsidRPr="00FF3077" w14:paraId="4FF2200C" w14:textId="6CB71F0C" w:rsidTr="003E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602A66B" w14:textId="77777777" w:rsidR="003E15CF" w:rsidRPr="00FF3077" w:rsidRDefault="003E15CF" w:rsidP="002777BE">
            <w:pPr>
              <w:jc w:val="both"/>
              <w:rPr>
                <w:lang w:val="en-AU"/>
              </w:rPr>
            </w:pPr>
            <w:r w:rsidRPr="00FF3077">
              <w:rPr>
                <w:lang w:val="en-AU"/>
              </w:rPr>
              <w:t xml:space="preserve">Opinion </w:t>
            </w:r>
          </w:p>
        </w:tc>
        <w:tc>
          <w:tcPr>
            <w:tcW w:w="3723" w:type="dxa"/>
          </w:tcPr>
          <w:p w14:paraId="7EB7101D" w14:textId="77777777" w:rsidR="003E15CF" w:rsidRPr="00FF3077" w:rsidRDefault="003E15CF"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Opinion from examiner regarding the case</w:t>
            </w:r>
          </w:p>
        </w:tc>
        <w:tc>
          <w:tcPr>
            <w:tcW w:w="2806" w:type="dxa"/>
          </w:tcPr>
          <w:p w14:paraId="482EFCAE" w14:textId="75E9A292" w:rsidR="003E15CF" w:rsidRPr="00FF3077" w:rsidRDefault="00E34251" w:rsidP="002777BE">
            <w:pPr>
              <w:jc w:val="both"/>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Opinion on cause and time of death</w:t>
            </w:r>
          </w:p>
        </w:tc>
      </w:tr>
      <w:tr w:rsidR="003E15CF" w:rsidRPr="00FF3077" w14:paraId="7534C1A9" w14:textId="4DA079A6" w:rsidTr="003E15CF">
        <w:tc>
          <w:tcPr>
            <w:cnfStyle w:val="001000000000" w:firstRow="0" w:lastRow="0" w:firstColumn="1" w:lastColumn="0" w:oddVBand="0" w:evenVBand="0" w:oddHBand="0" w:evenHBand="0" w:firstRowFirstColumn="0" w:firstRowLastColumn="0" w:lastRowFirstColumn="0" w:lastRowLastColumn="0"/>
            <w:tcW w:w="2487" w:type="dxa"/>
          </w:tcPr>
          <w:p w14:paraId="16C43B69" w14:textId="77777777" w:rsidR="003E15CF" w:rsidRPr="00FF3077" w:rsidRDefault="003E15CF" w:rsidP="002777BE">
            <w:pPr>
              <w:jc w:val="both"/>
              <w:rPr>
                <w:lang w:val="en-AU"/>
              </w:rPr>
            </w:pPr>
            <w:r w:rsidRPr="00FF3077">
              <w:rPr>
                <w:lang w:val="en-AU"/>
              </w:rPr>
              <w:t>Justification of opinion</w:t>
            </w:r>
          </w:p>
        </w:tc>
        <w:tc>
          <w:tcPr>
            <w:tcW w:w="3723" w:type="dxa"/>
          </w:tcPr>
          <w:p w14:paraId="0127F6D4" w14:textId="77777777" w:rsidR="003E15CF" w:rsidRPr="00FF3077" w:rsidRDefault="003E15CF"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Method with which the expert formulated his/her opinion</w:t>
            </w:r>
          </w:p>
        </w:tc>
        <w:tc>
          <w:tcPr>
            <w:tcW w:w="2806" w:type="dxa"/>
          </w:tcPr>
          <w:p w14:paraId="2067B85D" w14:textId="16E35FBC" w:rsidR="003E15CF" w:rsidRPr="00FF3077" w:rsidRDefault="0004698A" w:rsidP="002777BE">
            <w:pPr>
              <w:jc w:val="both"/>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Analysis of findings, result of literature review</w:t>
            </w:r>
          </w:p>
        </w:tc>
      </w:tr>
    </w:tbl>
    <w:p w14:paraId="03F65567" w14:textId="77777777" w:rsidR="002F3A0D" w:rsidRPr="00FF3077" w:rsidRDefault="002F3A0D" w:rsidP="002F3A0D">
      <w:pPr>
        <w:rPr>
          <w:lang w:val="en-AU"/>
        </w:rPr>
      </w:pPr>
    </w:p>
    <w:p w14:paraId="1C3709BE" w14:textId="65C3254E" w:rsidR="002F3A0D" w:rsidRPr="00FF3077" w:rsidRDefault="002F3A0D" w:rsidP="002F3A0D">
      <w:pPr>
        <w:jc w:val="both"/>
        <w:rPr>
          <w:lang w:val="en-AU"/>
        </w:rPr>
      </w:pPr>
      <w:r w:rsidRPr="00FF3077">
        <w:rPr>
          <w:lang w:val="en-AU"/>
        </w:rPr>
        <w:t>After data extraction has been completed, a descriptive analysis of the data will be performed. The analysis will include which items have been reported in each domain and how often the items have been reported. In addition, a narrative synthesis of the domains in the included studies will be described. As a summary, a list of reported items that were mentioned more than once from all included reports will be compiled and put into the long-list of candidate items to be considered in</w:t>
      </w:r>
      <w:r w:rsidR="00286D53">
        <w:t xml:space="preserve"> the Delphi process.</w:t>
      </w:r>
      <w:r w:rsidRPr="00FF3077">
        <w:rPr>
          <w:lang w:val="en-AU"/>
        </w:rPr>
        <w:t xml:space="preserve"> </w:t>
      </w:r>
    </w:p>
    <w:p w14:paraId="067D6FC8" w14:textId="77777777" w:rsidR="002F3A0D" w:rsidRPr="00FF3077" w:rsidRDefault="002F3A0D" w:rsidP="002F3A0D">
      <w:pPr>
        <w:pStyle w:val="Heading3"/>
        <w:rPr>
          <w:lang w:val="en-AU"/>
        </w:rPr>
      </w:pPr>
      <w:bookmarkStart w:id="11" w:name="_Toc447561316"/>
      <w:bookmarkStart w:id="12" w:name="_Toc448933861"/>
      <w:bookmarkStart w:id="13" w:name="_Toc451344996"/>
      <w:r w:rsidRPr="00FF3077">
        <w:rPr>
          <w:lang w:val="en-AU"/>
        </w:rPr>
        <w:t>Survey</w:t>
      </w:r>
      <w:bookmarkEnd w:id="11"/>
      <w:r w:rsidRPr="00FF3077">
        <w:rPr>
          <w:lang w:val="en-AU"/>
        </w:rPr>
        <w:t xml:space="preserve"> of Experts</w:t>
      </w:r>
      <w:bookmarkEnd w:id="12"/>
      <w:bookmarkEnd w:id="13"/>
      <w:r w:rsidRPr="00FF3077">
        <w:rPr>
          <w:lang w:val="en-AU"/>
        </w:rPr>
        <w:t xml:space="preserve">  </w:t>
      </w:r>
    </w:p>
    <w:p w14:paraId="1535F026" w14:textId="279858F6" w:rsidR="002F3A0D" w:rsidRPr="00FF3077" w:rsidRDefault="002F3A0D" w:rsidP="002F3A0D">
      <w:pPr>
        <w:jc w:val="both"/>
        <w:rPr>
          <w:lang w:val="en-AU"/>
        </w:rPr>
      </w:pPr>
      <w:r w:rsidRPr="00FF3077">
        <w:rPr>
          <w:lang w:val="en-AU"/>
        </w:rPr>
        <w:t>This survey will be conducted using two methods. First, a paper-based questionnaire will be distributed during the National Congress of the Indonesian Forensic Medical Doctors Association (</w:t>
      </w:r>
      <w:proofErr w:type="spellStart"/>
      <w:r w:rsidRPr="00FF3077">
        <w:rPr>
          <w:i/>
          <w:lang w:val="en-AU"/>
        </w:rPr>
        <w:t>Perhimpunan</w:t>
      </w:r>
      <w:proofErr w:type="spellEnd"/>
      <w:r w:rsidRPr="00FF3077">
        <w:rPr>
          <w:i/>
          <w:lang w:val="en-AU"/>
        </w:rPr>
        <w:t xml:space="preserve"> </w:t>
      </w:r>
      <w:proofErr w:type="spellStart"/>
      <w:r w:rsidRPr="00FF3077">
        <w:rPr>
          <w:i/>
          <w:lang w:val="en-AU"/>
        </w:rPr>
        <w:t>Dokter</w:t>
      </w:r>
      <w:proofErr w:type="spellEnd"/>
      <w:r w:rsidRPr="00FF3077">
        <w:rPr>
          <w:i/>
          <w:lang w:val="en-AU"/>
        </w:rPr>
        <w:t xml:space="preserve"> </w:t>
      </w:r>
      <w:proofErr w:type="spellStart"/>
      <w:r w:rsidRPr="00FF3077">
        <w:rPr>
          <w:i/>
          <w:lang w:val="en-AU"/>
        </w:rPr>
        <w:t>Forensik</w:t>
      </w:r>
      <w:proofErr w:type="spellEnd"/>
      <w:r w:rsidRPr="00FF3077">
        <w:rPr>
          <w:i/>
          <w:lang w:val="en-AU"/>
        </w:rPr>
        <w:t xml:space="preserve"> Indonesia</w:t>
      </w:r>
      <w:r w:rsidRPr="00FF3077">
        <w:rPr>
          <w:lang w:val="en-AU"/>
        </w:rPr>
        <w:t>/PDFI), which will be held in May 2016 in Bandung, Indonesia. This annual congress is attended by 150 – 200 forensic medical specialists from all centres in Indonesia</w:t>
      </w:r>
      <w:r w:rsidR="00823EA0" w:rsidRPr="00FF3077">
        <w:rPr>
          <w:lang w:val="en-AU"/>
        </w:rPr>
        <w:t>, and will also be attended by international experts in Forensic Medicine and Forensic Sciences</w:t>
      </w:r>
      <w:r w:rsidRPr="00FF3077">
        <w:rPr>
          <w:lang w:val="en-AU"/>
        </w:rPr>
        <w:t xml:space="preserve">. This congress is chosen because it is the largest gathering of forensic medical specialists that is accessible to </w:t>
      </w:r>
      <w:r w:rsidR="00BB2115">
        <w:t xml:space="preserve">the </w:t>
      </w:r>
      <w:r w:rsidRPr="00FF3077">
        <w:rPr>
          <w:lang w:val="en-AU"/>
        </w:rPr>
        <w:t xml:space="preserve">research team and </w:t>
      </w:r>
      <w:r w:rsidR="00BB2115">
        <w:t>is the timeliest</w:t>
      </w:r>
      <w:r w:rsidRPr="00FF3077">
        <w:rPr>
          <w:lang w:val="en-AU"/>
        </w:rPr>
        <w:t xml:space="preserve">. Second, </w:t>
      </w:r>
      <w:r w:rsidR="00BB2115">
        <w:t xml:space="preserve">it will also be conducted </w:t>
      </w:r>
      <w:r w:rsidRPr="00FF3077">
        <w:rPr>
          <w:lang w:val="en-AU"/>
        </w:rPr>
        <w:t xml:space="preserve">through a web-based questionnaire (using </w:t>
      </w:r>
      <w:proofErr w:type="spellStart"/>
      <w:r w:rsidRPr="00FF3077">
        <w:rPr>
          <w:lang w:val="en-AU"/>
        </w:rPr>
        <w:t>Qualtrics</w:t>
      </w:r>
      <w:proofErr w:type="spellEnd"/>
      <w:r w:rsidRPr="00FF3077">
        <w:rPr>
          <w:vertAlign w:val="superscript"/>
          <w:lang w:val="en-AU"/>
        </w:rPr>
        <w:t>©</w:t>
      </w:r>
      <w:r w:rsidRPr="00FF3077">
        <w:rPr>
          <w:lang w:val="en-AU"/>
        </w:rPr>
        <w:t>) that will target international experts in forensic medicine. The invitation to participate in the questionn</w:t>
      </w:r>
      <w:r w:rsidR="00BB2115">
        <w:rPr>
          <w:lang w:val="en-AU"/>
        </w:rPr>
        <w:t>aire will be sent through email</w:t>
      </w:r>
      <w:r w:rsidRPr="00FF3077">
        <w:rPr>
          <w:lang w:val="en-AU"/>
        </w:rPr>
        <w:t>.</w:t>
      </w:r>
    </w:p>
    <w:p w14:paraId="514AA6E3" w14:textId="0DB2946E" w:rsidR="002F3A0D" w:rsidRPr="00FF3077" w:rsidRDefault="002F3A0D" w:rsidP="002F3A0D">
      <w:pPr>
        <w:jc w:val="both"/>
        <w:rPr>
          <w:lang w:val="en-AU"/>
        </w:rPr>
      </w:pPr>
      <w:r w:rsidRPr="00FF3077">
        <w:rPr>
          <w:lang w:val="en-AU"/>
        </w:rPr>
        <w:t>Participants will be asked to fill a questionnaire which gathers data as outlined in Annex 1. Before being used in this study, the questionnaire will be pi</w:t>
      </w:r>
      <w:r w:rsidR="00BB2115">
        <w:rPr>
          <w:lang w:val="en-AU"/>
        </w:rPr>
        <w:t>lot</w:t>
      </w:r>
      <w:r w:rsidR="00BB2115">
        <w:t xml:space="preserve">ed </w:t>
      </w:r>
      <w:r w:rsidRPr="00FF3077">
        <w:rPr>
          <w:lang w:val="en-AU"/>
        </w:rPr>
        <w:t>by 5 specialists in forensic medicine with varying background. The testers will be asked to provide feedback regarding the scope and content of the questions, their ability to understand the wording of the questions, their level of interest towards the questionnaire, the usefulness of the questionnaire to answer the research questions, and the amount of time necessary to answer the questions properly. The suggestions from the testers will be used to revise the questionnaire, if necessary.</w:t>
      </w:r>
    </w:p>
    <w:p w14:paraId="37F13E70" w14:textId="77777777" w:rsidR="002F3A0D" w:rsidRPr="00FF3077" w:rsidRDefault="002F3A0D" w:rsidP="002F3A0D">
      <w:pPr>
        <w:pStyle w:val="Style2"/>
        <w:ind w:left="0"/>
        <w:rPr>
          <w:lang w:val="en-AU"/>
        </w:rPr>
      </w:pPr>
      <w:r w:rsidRPr="00FF3077">
        <w:rPr>
          <w:lang w:val="en-AU"/>
        </w:rPr>
        <w:t>Data from the survey will be analysed using SPSS® Statistics version 17.0. Data analysis will consist of descriptive statistics of categorical, numeric, and free-text data. Categorical data will be presented as absolute numbers, frequencies, and proportions, whereas numerical data will be presented using mean and standard deviation. Free-text answers from the questionnaire will be described and summarised using narratives. The results of the analysis will consist of the following:</w:t>
      </w:r>
    </w:p>
    <w:p w14:paraId="3CF51EB6" w14:textId="77777777" w:rsidR="002F3A0D" w:rsidRPr="00FF3077" w:rsidRDefault="002F3A0D" w:rsidP="002F3A0D">
      <w:pPr>
        <w:pStyle w:val="Style2"/>
        <w:numPr>
          <w:ilvl w:val="1"/>
          <w:numId w:val="2"/>
        </w:numPr>
        <w:ind w:left="284" w:hanging="284"/>
        <w:rPr>
          <w:lang w:val="en-AU"/>
        </w:rPr>
      </w:pPr>
      <w:r w:rsidRPr="00FF3077">
        <w:rPr>
          <w:lang w:val="en-AU"/>
        </w:rPr>
        <w:t>Outcome 1: Participant demographics and characteristics</w:t>
      </w:r>
    </w:p>
    <w:p w14:paraId="22A805A9" w14:textId="77777777" w:rsidR="002F3A0D" w:rsidRPr="00FF3077" w:rsidRDefault="002F3A0D" w:rsidP="002F3A0D">
      <w:pPr>
        <w:pStyle w:val="Style2"/>
        <w:numPr>
          <w:ilvl w:val="1"/>
          <w:numId w:val="2"/>
        </w:numPr>
        <w:ind w:left="284" w:hanging="284"/>
        <w:rPr>
          <w:lang w:val="en-AU"/>
        </w:rPr>
      </w:pPr>
      <w:r w:rsidRPr="00FF3077">
        <w:rPr>
          <w:lang w:val="en-AU"/>
        </w:rPr>
        <w:t>Outcome 2: Case load and case types handled by experts in forensic medicine</w:t>
      </w:r>
    </w:p>
    <w:p w14:paraId="22EDDA32" w14:textId="77777777" w:rsidR="002F3A0D" w:rsidRPr="00FF3077" w:rsidRDefault="002F3A0D" w:rsidP="002F3A0D">
      <w:pPr>
        <w:pStyle w:val="Style2"/>
        <w:numPr>
          <w:ilvl w:val="1"/>
          <w:numId w:val="2"/>
        </w:numPr>
        <w:ind w:left="284" w:hanging="284"/>
        <w:rPr>
          <w:lang w:val="en-AU"/>
        </w:rPr>
      </w:pPr>
      <w:r w:rsidRPr="00FF3077">
        <w:rPr>
          <w:lang w:val="en-AU"/>
        </w:rPr>
        <w:t xml:space="preserve">Outcome 3: Current practice in the formulation and reporting of forensic medical expert opinions </w:t>
      </w:r>
    </w:p>
    <w:p w14:paraId="19D873AD" w14:textId="77777777" w:rsidR="002F3A0D" w:rsidRPr="00FF3077" w:rsidRDefault="002F3A0D" w:rsidP="002F3A0D">
      <w:pPr>
        <w:pStyle w:val="Style2"/>
        <w:numPr>
          <w:ilvl w:val="1"/>
          <w:numId w:val="2"/>
        </w:numPr>
        <w:ind w:left="284" w:hanging="284"/>
        <w:rPr>
          <w:lang w:val="en-AU"/>
        </w:rPr>
      </w:pPr>
      <w:r w:rsidRPr="00FF3077">
        <w:rPr>
          <w:lang w:val="en-AU"/>
        </w:rPr>
        <w:t>Outcome 4: Participants’ perception regarding and attitude towards evidence-based practice and the perceived need for evidence-based reporting guidelines in forensic medicine</w:t>
      </w:r>
    </w:p>
    <w:p w14:paraId="1FDA8094" w14:textId="77777777" w:rsidR="002F3A0D" w:rsidRPr="00FF3077" w:rsidRDefault="002F3A0D" w:rsidP="002F3A0D">
      <w:pPr>
        <w:pStyle w:val="Style2"/>
        <w:numPr>
          <w:ilvl w:val="1"/>
          <w:numId w:val="2"/>
        </w:numPr>
        <w:ind w:left="284" w:hanging="284"/>
        <w:rPr>
          <w:lang w:val="en-AU"/>
        </w:rPr>
      </w:pPr>
      <w:r w:rsidRPr="00FF3077">
        <w:rPr>
          <w:lang w:val="en-AU"/>
        </w:rPr>
        <w:t>Outcome 5: A refined long-list of items that participants think should be described in expert opinions</w:t>
      </w:r>
    </w:p>
    <w:p w14:paraId="77365931" w14:textId="77777777" w:rsidR="002F3A0D" w:rsidRPr="00FF3077" w:rsidRDefault="002F3A0D" w:rsidP="002F3A0D">
      <w:pPr>
        <w:pStyle w:val="Style2"/>
        <w:ind w:left="0"/>
        <w:rPr>
          <w:lang w:val="en-AU"/>
        </w:rPr>
      </w:pPr>
      <w:r w:rsidRPr="00FF3077">
        <w:rPr>
          <w:lang w:val="en-AU"/>
        </w:rPr>
        <w:t>At the end of phase 1, the prospective items collected from the survey of expert opinion and the survey of experts will be extended with recommendations from the steering committee and compiled in a long-list of items to be considered in the Delphi process. These will include a heading and description, similar those in existing reporting guidelines of clinical research.</w:t>
      </w:r>
    </w:p>
    <w:p w14:paraId="4613761A" w14:textId="77777777" w:rsidR="00D7505D" w:rsidRPr="00FF3077" w:rsidRDefault="00D7505D" w:rsidP="002F3A0D">
      <w:pPr>
        <w:pStyle w:val="Style2"/>
        <w:ind w:left="0"/>
        <w:rPr>
          <w:lang w:val="en-AU"/>
        </w:rPr>
      </w:pPr>
    </w:p>
    <w:p w14:paraId="57380A5C" w14:textId="77777777" w:rsidR="00D7505D" w:rsidRPr="00FF3077" w:rsidRDefault="00D7505D" w:rsidP="00D7505D">
      <w:pPr>
        <w:pStyle w:val="Heading2"/>
        <w:rPr>
          <w:lang w:val="en-AU"/>
        </w:rPr>
      </w:pPr>
      <w:bookmarkStart w:id="14" w:name="_Toc448933862"/>
      <w:bookmarkStart w:id="15" w:name="_Toc451344997"/>
      <w:r w:rsidRPr="00FF3077">
        <w:rPr>
          <w:lang w:val="en-AU"/>
        </w:rPr>
        <w:t>Phase 2: Delphi consensus process</w:t>
      </w:r>
      <w:bookmarkEnd w:id="14"/>
      <w:bookmarkEnd w:id="15"/>
    </w:p>
    <w:p w14:paraId="1BF2409E" w14:textId="77777777" w:rsidR="00D7505D" w:rsidRPr="00FF3077" w:rsidRDefault="00D7505D" w:rsidP="00D7505D">
      <w:pPr>
        <w:pStyle w:val="Heading3"/>
        <w:rPr>
          <w:lang w:val="en-AU"/>
        </w:rPr>
      </w:pPr>
      <w:bookmarkStart w:id="16" w:name="_Toc448933863"/>
      <w:bookmarkStart w:id="17" w:name="_Toc451344998"/>
      <w:r w:rsidRPr="00FF3077">
        <w:rPr>
          <w:lang w:val="en-AU"/>
        </w:rPr>
        <w:t>Design and setting</w:t>
      </w:r>
      <w:bookmarkEnd w:id="16"/>
      <w:bookmarkEnd w:id="17"/>
    </w:p>
    <w:p w14:paraId="37A5B508" w14:textId="3CBE6188" w:rsidR="00D7505D" w:rsidRPr="00FF3077" w:rsidRDefault="00D7505D" w:rsidP="00D7505D">
      <w:pPr>
        <w:jc w:val="both"/>
        <w:rPr>
          <w:lang w:val="en-AU"/>
        </w:rPr>
      </w:pPr>
      <w:r w:rsidRPr="00FF3077">
        <w:rPr>
          <w:lang w:val="en-AU"/>
        </w:rPr>
        <w:t>A Delphi process will be conducted according to the description provided by Hsu et al</w:t>
      </w:r>
      <w:r w:rsidRPr="00FF3077">
        <w:rPr>
          <w:lang w:val="en-AU"/>
        </w:rPr>
        <w:fldChar w:fldCharType="begin" w:fldLock="1"/>
      </w:r>
      <w:r w:rsidR="008162E0">
        <w:rPr>
          <w:lang w:val="en-AU"/>
        </w:rPr>
        <w:instrText>ADDIN CSL_CITATION { "citationItems" : [ { "id" : "ITEM-1", "itemData" : { "DOI" : "10.1016/S0169-2070(99)00018-7", "ISBN" : "1441603255", "ISSN" : "1531-7714", "PMID" : "10633705", "abstract" : "The Delphi technique is a widely used and accepted method for gathering data from respondents within their domain of expertise. The technique is designed as a group communication 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spanning a wide range of disciplines. The Delphi technique is well suited as a method for consensus-building by using a series of questionnaires delivered using multiple iterations to collect data from a panel of selected subjects. Subject selection, time frames for conducting and completing a study, the possibility of low response rates, and unintentionally guiding feedback from the respondent group are areas which should be considered when designing and implementing a Delphi study. The", "author" : [ { "dropping-particle" : "", "family" : "Hsu", "given" : "Chia-chien", "non-dropping-particle" : "", "parse-names" : false, "suffix" : "" }, { "dropping-particle" : "", "family" : "Sandford", "given" : "Brian", "non-dropping-particle" : "", "parse-names" : false, "suffix" : "" } ], "container-title" : "Practical Assessment, Research &amp; Evaluation", "id" : "ITEM-1", "issue" : "10", "issued" : { "date-parts" : [ [ "2007" ] ] }, "page" : "1-8", "title" : "The delphi technique: making sense of consensus", "type" : "article-journal", "volume" : "12" }, "uris" : [ "http://www.mendeley.com/documents/?uuid=5b4da542-843d-4f06-84f8-810fa83d74fa" ] } ], "mendeley" : { "formattedCitation" : "&lt;sup&gt;12&lt;/sup&gt;", "plainTextFormattedCitation" : "12", "previouslyFormattedCitation" : "&lt;sup&gt;12&lt;/sup&gt;" }, "properties" : { "noteIndex" : 0 }, "schema" : "https://github.com/citation-style-language/schema/raw/master/csl-citation.json" }</w:instrText>
      </w:r>
      <w:r w:rsidRPr="00FF3077">
        <w:rPr>
          <w:lang w:val="en-AU"/>
        </w:rPr>
        <w:fldChar w:fldCharType="separate"/>
      </w:r>
      <w:r w:rsidR="008162E0" w:rsidRPr="008162E0">
        <w:rPr>
          <w:noProof/>
          <w:vertAlign w:val="superscript"/>
          <w:lang w:val="en-AU"/>
        </w:rPr>
        <w:t>12</w:t>
      </w:r>
      <w:r w:rsidRPr="00FF3077">
        <w:rPr>
          <w:lang w:val="en-AU"/>
        </w:rPr>
        <w:fldChar w:fldCharType="end"/>
      </w:r>
      <w:r w:rsidRPr="00FF3077">
        <w:rPr>
          <w:lang w:val="en-AU"/>
        </w:rPr>
        <w:t xml:space="preserve"> and the checklist recommended by Sinha et al</w:t>
      </w:r>
      <w:r w:rsidR="003F08D7" w:rsidRPr="00FF3077">
        <w:rPr>
          <w:lang w:val="en-AU"/>
        </w:rPr>
        <w:fldChar w:fldCharType="begin" w:fldLock="1"/>
      </w:r>
      <w:r w:rsidR="008162E0">
        <w:rPr>
          <w:lang w:val="en-AU"/>
        </w:rPr>
        <w:instrText>ADDIN CSL_CITATION { "citationItems" : [ { "id" : "ITEM-1", "itemData" : { "DOI" : "10.1371/journal.pmed.1000393", "ISBN" : "1549-1676 (Electronic) 1549-1277 (Linking)", "ISSN" : "15491277", "PMID" : "21283604", "abstract" : "Ian Sinha and colleagues advise that when using the Delphi process to develop core outcome sets for clinical trials, patients and clinicians be involved, researchers and facilitators avoid imposing their views on participants, and attrition of participants be minimized.", "author" : [ { "dropping-particle" : "", "family" : "Sinha", "given" : "Ian P.", "non-dropping-particle" : "", "parse-names" : false, "suffix" : "" }, { "dropping-particle" : "", "family" : "Smyth", "given" : "Rosalind L.", "non-dropping-particle" : "", "parse-names" : false, "suffix" : "" }, { "dropping-particle" : "", "family" : "Williamson", "given" : "Paula R.", "non-dropping-particle" : "", "parse-names" : false, "suffix" : "" } ], "container-title" : "PLoS Medicine", "id" : "ITEM-1", "issue" : "1", "issued" : { "date-parts" : [ [ "2011" ] ] }, "title" : "Using the Delphi technique to determine which outcomes to measure in clinical trials: Recommendations for the future based on a systematic review of existing studies", "type" : "article-journal", "volume" : "8" }, "uris" : [ "http://www.mendeley.com/documents/?uuid=28357abb-343a-4438-87dd-61a154015055" ] } ], "mendeley" : { "formattedCitation" : "&lt;sup&gt;14&lt;/sup&gt;", "plainTextFormattedCitation" : "14", "previouslyFormattedCitation" : "&lt;sup&gt;14&lt;/sup&gt;"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14</w:t>
      </w:r>
      <w:r w:rsidR="003F08D7" w:rsidRPr="00FF3077">
        <w:rPr>
          <w:lang w:val="en-AU"/>
        </w:rPr>
        <w:fldChar w:fldCharType="end"/>
      </w:r>
      <w:r w:rsidRPr="00FF3077">
        <w:rPr>
          <w:lang w:val="en-AU"/>
        </w:rPr>
        <w:t xml:space="preserve"> and Hasson et al</w:t>
      </w:r>
      <w:r w:rsidR="003F08D7" w:rsidRPr="00FF3077">
        <w:rPr>
          <w:lang w:val="en-AU"/>
        </w:rPr>
        <w:fldChar w:fldCharType="begin" w:fldLock="1"/>
      </w:r>
      <w:r w:rsidR="008162E0">
        <w:rPr>
          <w:lang w:val="en-AU"/>
        </w:rPr>
        <w:instrText>ADDIN CSL_CITATION { "citationItems" : [ { "id" : "ITEM-1", "itemData" : { "DOI" : "10.1046/j.1365-2648.2000.t01-1-01567.x", "ISBN" : "1365-2648", "ISSN" : "0309-2402", "PMID" : "11095242", "abstract" : "Consensus methods such as the Delphi survey technique are being employed to help enhance effective decision-making in health and social care. The Delphi survey is a group facilitation technique, which is an iterative multistage process, designed to transform opinion into group consensus. It is a flexible approach, that is used commonly within the health and social sciences, yet little guidance exists to help researchers undertake this method of data collection. This paper aims to provide an understanding of the preparation, action steps and difficulties that are inherent within the Delphi. Used systematically and rigorously, the Delphi can contribute significantly to broadening knowledge within the nursing profession. However, careful thought must be given before using the method; there are key issues surrounding problem identification, researcher skills and data presentation that must be addressed. The paper does not claim to be definitive; it purports to act as a guide for those researchers who wish to exploit the Delphi methodology.", "author" : [ { "dropping-particle" : "", "family" : "Hasson", "given" : "F", "non-dropping-particle" : "", "parse-names" : false, "suffix" : "" }, { "dropping-particle" : "", "family" : "Keeney", "given" : "S", "non-dropping-particle" : "", "parse-names" : false, "suffix" : "" }, { "dropping-particle" : "", "family" : "McKenna", "given" : "H", "non-dropping-particle" : "", "parse-names" : false, "suffix" : "" } ], "container-title" : "Journal of advanced nursing", "id" : "ITEM-1", "issue" : "4", "issued" : { "date-parts" : [ [ "2000" ] ] }, "page" : "1008-1015", "title" : "Research guidelines for the Delphi survey technique.", "type" : "article-journal", "volume" : "32" }, "uris" : [ "http://www.mendeley.com/documents/?uuid=f27d9790-04ec-4f5e-949c-7201fa1b9595" ] } ], "mendeley" : { "formattedCitation" : "&lt;sup&gt;15&lt;/sup&gt;", "plainTextFormattedCitation" : "15", "previouslyFormattedCitation" : "&lt;sup&gt;15&lt;/sup&gt;"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15</w:t>
      </w:r>
      <w:r w:rsidR="003F08D7" w:rsidRPr="00FF3077">
        <w:rPr>
          <w:lang w:val="en-AU"/>
        </w:rPr>
        <w:fldChar w:fldCharType="end"/>
      </w:r>
      <w:r w:rsidRPr="00FF3077">
        <w:rPr>
          <w:lang w:val="en-AU"/>
        </w:rPr>
        <w:t>. The process will consist of three iterative rounds of questionnaire, participant response, and controlled feedback until a convergence of expert opinions is achieved. The long-list of prospective items collected in Phase 1 will inform the Delphi. Delphi participants are, however, invited up to the second round to add any items that are not on the list that they feel should be included in the guideline. The level of consensus that needs to be achieved for each item is determined will be set at  67%</w:t>
      </w:r>
      <w:r w:rsidR="003F08D7" w:rsidRPr="00FF3077">
        <w:rPr>
          <w:lang w:val="en-AU"/>
        </w:rPr>
        <w:fldChar w:fldCharType="begin" w:fldLock="1"/>
      </w:r>
      <w:r w:rsidR="008162E0">
        <w:rPr>
          <w:lang w:val="en-AU"/>
        </w:rPr>
        <w:instrText>ADDIN CSL_CITATION { "citationItems" : [ { "id" : "ITEM-1", "itemData" : { "DOI" : "10.1371/journal.pmed.1000393", "ISBN" : "1549-1676 (Electronic) 1549-1277 (Linking)", "ISSN" : "15491277", "PMID" : "21283604", "abstract" : "Ian Sinha and colleagues advise that when using the Delphi process to develop core outcome sets for clinical trials, patients and clinicians be involved, researchers and facilitators avoid imposing their views on participants, and attrition of participants be minimized.", "author" : [ { "dropping-particle" : "", "family" : "Sinha", "given" : "Ian P.", "non-dropping-particle" : "", "parse-names" : false, "suffix" : "" }, { "dropping-particle" : "", "family" : "Smyth", "given" : "Rosalind L.", "non-dropping-particle" : "", "parse-names" : false, "suffix" : "" }, { "dropping-particle" : "", "family" : "Williamson", "given" : "Paula R.", "non-dropping-particle" : "", "parse-names" : false, "suffix" : "" } ], "container-title" : "PLoS Medicine", "id" : "ITEM-1", "issue" : "1", "issued" : { "date-parts" : [ [ "2011" ] ] }, "title" : "Using the Delphi technique to determine which outcomes to measure in clinical trials: Recommendations for the future based on a systematic review of existing studies", "type" : "article-journal", "volume" : "8" }, "uris" : [ "http://www.mendeley.com/documents/?uuid=28357abb-343a-4438-87dd-61a154015055" ] } ], "mendeley" : { "formattedCitation" : "&lt;sup&gt;14&lt;/sup&gt;", "plainTextFormattedCitation" : "14", "previouslyFormattedCitation" : "&lt;sup&gt;14&lt;/sup&gt;"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14</w:t>
      </w:r>
      <w:r w:rsidR="003F08D7" w:rsidRPr="00FF3077">
        <w:rPr>
          <w:lang w:val="en-AU"/>
        </w:rPr>
        <w:fldChar w:fldCharType="end"/>
      </w:r>
      <w:r w:rsidRPr="00FF3077">
        <w:rPr>
          <w:lang w:val="en-AU"/>
        </w:rPr>
        <w:t>.</w:t>
      </w:r>
    </w:p>
    <w:p w14:paraId="6B1EC042" w14:textId="77777777" w:rsidR="00D7505D" w:rsidRPr="00FF3077" w:rsidRDefault="00D7505D" w:rsidP="00D7505D">
      <w:pPr>
        <w:pStyle w:val="Heading3"/>
        <w:rPr>
          <w:lang w:val="en-AU"/>
        </w:rPr>
      </w:pPr>
      <w:bookmarkStart w:id="18" w:name="_Toc448933864"/>
      <w:bookmarkStart w:id="19" w:name="_Toc451344999"/>
      <w:r w:rsidRPr="00FF3077">
        <w:rPr>
          <w:lang w:val="en-AU"/>
        </w:rPr>
        <w:t>Participants</w:t>
      </w:r>
      <w:bookmarkEnd w:id="18"/>
      <w:bookmarkEnd w:id="19"/>
      <w:r w:rsidRPr="00FF3077">
        <w:rPr>
          <w:lang w:val="en-AU"/>
        </w:rPr>
        <w:t xml:space="preserve"> </w:t>
      </w:r>
    </w:p>
    <w:p w14:paraId="15C28157" w14:textId="77777777" w:rsidR="00D7505D" w:rsidRPr="00FF3077" w:rsidRDefault="00D7505D" w:rsidP="00D7505D">
      <w:pPr>
        <w:jc w:val="both"/>
        <w:rPr>
          <w:lang w:val="en-AU"/>
        </w:rPr>
      </w:pPr>
      <w:r w:rsidRPr="00FF3077">
        <w:rPr>
          <w:lang w:val="en-AU"/>
        </w:rPr>
        <w:t xml:space="preserve">We will consult 100 experts that represent different key stakeholders in forensic medicine, including forensic epidemiologists, forensic medical experts, and consumers of forensic medical expert opinions (police officers, public prosecutors, lawyers, and judges) identified through nomination and snowballing. All participants should have </w:t>
      </w:r>
      <w:r w:rsidRPr="00FF3077">
        <w:rPr>
          <w:rFonts w:cs="Times New Roman"/>
          <w:iCs/>
          <w:lang w:val="en-AU"/>
        </w:rPr>
        <w:t>relevant knowledge and experience; capacity, willingness and sufficient time to participate;</w:t>
      </w:r>
      <w:r w:rsidRPr="00FF3077">
        <w:rPr>
          <w:lang w:val="en-AU"/>
        </w:rPr>
        <w:t xml:space="preserve"> a good command of the written English language; </w:t>
      </w:r>
      <w:r w:rsidRPr="00FF3077">
        <w:rPr>
          <w:rFonts w:cs="Times New Roman"/>
          <w:iCs/>
          <w:lang w:val="en-AU"/>
        </w:rPr>
        <w:t>and should be located in various geographical regions.</w:t>
      </w:r>
    </w:p>
    <w:p w14:paraId="61E8A6AB" w14:textId="0DAA1BD7" w:rsidR="00D7505D" w:rsidRPr="00FF3077" w:rsidRDefault="00D7505D" w:rsidP="00D7505D">
      <w:pPr>
        <w:jc w:val="both"/>
        <w:rPr>
          <w:lang w:val="en-AU"/>
        </w:rPr>
      </w:pPr>
      <w:r w:rsidRPr="00FF3077">
        <w:rPr>
          <w:lang w:val="en-AU"/>
        </w:rPr>
        <w:t>Invitations to take part in a web-based Delphi survey will be sent by email. The invitation will include explanation about the background, purpose, and process of, the necessary commitment (time, energy) to, and how important it is to complete the Delphi process</w:t>
      </w:r>
      <w:r w:rsidR="003F08D7" w:rsidRPr="00FF3077">
        <w:rPr>
          <w:lang w:val="en-AU"/>
        </w:rPr>
        <w:fldChar w:fldCharType="begin" w:fldLock="1"/>
      </w:r>
      <w:r w:rsidR="008162E0">
        <w:rPr>
          <w:lang w:val="en-AU"/>
        </w:rPr>
        <w:instrText>ADDIN CSL_CITATION { "citationItems" : [ { "id" : "ITEM-1", "itemData" : { "DOI" : "10.1371/journal.pmed.1000393", "ISBN" : "1549-1676 (Electronic) 1549-1277 (Linking)", "ISSN" : "15491277", "PMID" : "21283604", "abstract" : "Ian Sinha and colleagues advise that when using the Delphi process to develop core outcome sets for clinical trials, patients and clinicians be involved, researchers and facilitators avoid imposing their views on participants, and attrition of participants be minimized.", "author" : [ { "dropping-particle" : "", "family" : "Sinha", "given" : "Ian P.", "non-dropping-particle" : "", "parse-names" : false, "suffix" : "" }, { "dropping-particle" : "", "family" : "Smyth", "given" : "Rosalind L.", "non-dropping-particle" : "", "parse-names" : false, "suffix" : "" }, { "dropping-particle" : "", "family" : "Williamson", "given" : "Paula R.", "non-dropping-particle" : "", "parse-names" : false, "suffix" : "" } ], "container-title" : "PLoS Medicine", "id" : "ITEM-1", "issue" : "1", "issued" : { "date-parts" : [ [ "2011" ] ] }, "title" : "Using the Delphi technique to determine which outcomes to measure in clinical trials: Recommendations for the future based on a systematic review of existing studies", "type" : "article-journal", "volume" : "8" }, "uris" : [ "http://www.mendeley.com/documents/?uuid=28357abb-343a-4438-87dd-61a154015055" ] }, { "id" : "ITEM-2", "itemData" : { "DOI" : "10.1046/j.1365-2648.2000.t01-1-01567.x", "ISBN" : "1365-2648", "ISSN" : "0309-2402", "PMID" : "11095242", "abstract" : "Consensus methods such as the Delphi survey technique are being employed to help enhance effective decision-making in health and social care. The Delphi survey is a group facilitation technique, which is an iterative multistage process, designed to transform opinion into group consensus. It is a flexible approach, that is used commonly within the health and social sciences, yet little guidance exists to help researchers undertake this method of data collection. This paper aims to provide an understanding of the preparation, action steps and difficulties that are inherent within the Delphi. Used systematically and rigorously, the Delphi can contribute significantly to broadening knowledge within the nursing profession. However, careful thought must be given before using the method; there are key issues surrounding problem identification, researcher skills and data presentation that must be addressed. The paper does not claim to be definitive; it purports to act as a guide for those researchers who wish to exploit the Delphi methodology.", "author" : [ { "dropping-particle" : "", "family" : "Hasson", "given" : "F", "non-dropping-particle" : "", "parse-names" : false, "suffix" : "" }, { "dropping-particle" : "", "family" : "Keeney", "given" : "S", "non-dropping-particle" : "", "parse-names" : false, "suffix" : "" }, { "dropping-particle" : "", "family" : "McKenna", "given" : "H", "non-dropping-particle" : "", "parse-names" : false, "suffix" : "" } ], "container-title" : "Journal of advanced nursing", "id" : "ITEM-2", "issue" : "4", "issued" : { "date-parts" : [ [ "2000" ] ] }, "page" : "1008-1015", "title" : "Research guidelines for the Delphi survey technique.", "type" : "article-journal", "volume" : "32" }, "uris" : [ "http://www.mendeley.com/documents/?uuid=f27d9790-04ec-4f5e-949c-7201fa1b9595" ] } ], "mendeley" : { "formattedCitation" : "&lt;sup&gt;14,15&lt;/sup&gt;", "plainTextFormattedCitation" : "14,15", "previouslyFormattedCitation" : "&lt;sup&gt;14,15&lt;/sup&gt;"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14,15</w:t>
      </w:r>
      <w:r w:rsidR="003F08D7" w:rsidRPr="00FF3077">
        <w:rPr>
          <w:lang w:val="en-AU"/>
        </w:rPr>
        <w:fldChar w:fldCharType="end"/>
      </w:r>
      <w:r w:rsidRPr="00FF3077">
        <w:rPr>
          <w:lang w:val="en-AU"/>
        </w:rPr>
        <w:t>. Reasons to decline will be elicited and documented.</w:t>
      </w:r>
    </w:p>
    <w:p w14:paraId="354ED393" w14:textId="71BD25AB" w:rsidR="00D7505D" w:rsidRPr="00FF3077" w:rsidRDefault="00D7505D" w:rsidP="00D7505D">
      <w:pPr>
        <w:jc w:val="both"/>
        <w:rPr>
          <w:lang w:val="en-AU"/>
        </w:rPr>
      </w:pPr>
      <w:r w:rsidRPr="00FF3077">
        <w:rPr>
          <w:lang w:val="en-AU"/>
        </w:rPr>
        <w:t>Participants will be asked to provide their consent as a member of the Delphi panel, who will be acknowledged in every publication. Additionally, participants will be asked to provide relevant demographic data, such as their name, profession, place of employment, and self-perceived level of expertise</w:t>
      </w:r>
      <w:r w:rsidR="003F08D7" w:rsidRPr="00FF3077">
        <w:rPr>
          <w:lang w:val="en-AU"/>
        </w:rPr>
        <w:fldChar w:fldCharType="begin" w:fldLock="1"/>
      </w:r>
      <w:r w:rsidR="008162E0">
        <w:rPr>
          <w:lang w:val="en-AU"/>
        </w:rPr>
        <w:instrText>ADDIN CSL_CITATION { "citationItems" : [ { "id" : "ITEM-1", "itemData" : { "DOI" : "10.1186/1745-6215-13-176", "ISBN" : "1745-6215 (Electronic)\\r1745-6215 (Linking)", "ISSN" : "1745-6215", "PMID" : "23006145", "abstract" : "BACKGROUND: Recent evidence has highlighted deficiencies in clinical trial protocols, having implications for many groups. Existing guidelines for randomized clinical trial (RCT) protocol content vary substantially and most do not describe systematic methodology for their development. As one of three prespecified steps for the systematic development of a guideline for trial protocol content, the objective of this study was to conduct a three-round Delphi consensus survey to develop and refine minimum content for RCT protocols.\\n\\nMETHODS: Panellists were identified using a multistep iterative approach, met prespecified minimum criteria and represented key stakeholders who develop or use clinical trial protocols. They were asked to rate concepts for importance in a minimum set of items for RCT protocols. The main outcome measures were degree of importance (scale of 1 to 10; higher scores indicating higher importance) and level of consensus for items. Results were presented as medians, interquartile ranges, counts and percentages.\\n\\nRESULTS: Ninety-six expert panellists participated in the Delphi consensus survey including trial investigators, methodologists, research ethics board members, funders, industry, regulators and journal editors. Response rates were between 88 and 93% per round. Overall, panellists rated 63 of 88 concepts of high importance (of which 50 had a 25th percentile rating of 8 or greater), 13 of moderate importance (median 6 or 7) and 12 of low importance (median less than or equal to 5) for minimum trial protocol content. General and item-specific comments and subgroup results provided valuable insight for further discussions.\\n\\nCONCLUSIONS: This Delphi process achieved consensus from a large panel of experts from diverse stakeholder groups on essential content for RCT protocols. It also highlights areas of divergence. These results, complemented by other empirical research and consensus meetings, are helping guide the development of a guideline for protocol content.", "author" : [ { "dropping-particle" : "", "family" : "Tetzlaff", "given" : "Jennifer Marie", "non-dropping-particle" : "", "parse-names" : false, "suffix" : "" }, { "dropping-particle" : "", "family" : "Moher", "given" : "David", "non-dropping-particle" : "", "parse-names" : false, "suffix" : "" }, { "dropping-particle" : "", "family" : "Chan", "given" : "An-Wen", "non-dropping-particle" : "", "parse-names" : false, "suffix" : "" } ], "container-title" : "Trials", "id" : "ITEM-1", "issue" : "1", "issued" : { "date-parts" : [ [ "2012" ] ] }, "page" : "176", "title" : "Developing a guideline for clinical trial protocol content: Delphi consensus survey.", "type" : "article-journal", "volume" : "13" }, "uris" : [ "http://www.mendeley.com/documents/?uuid=d94f90e4-9952-4b26-9ea7-d8747458eaea" ] } ], "mendeley" : { "formattedCitation" : "&lt;sup&gt;16&lt;/sup&gt;", "plainTextFormattedCitation" : "16", "previouslyFormattedCitation" : "&lt;sup&gt;16&lt;/sup&gt;" }, "properties" : { "noteIndex" : 0 }, "schema" : "https://github.com/citation-style-language/schema/raw/master/csl-citation.json" }</w:instrText>
      </w:r>
      <w:r w:rsidR="003F08D7" w:rsidRPr="00FF3077">
        <w:rPr>
          <w:lang w:val="en-AU"/>
        </w:rPr>
        <w:fldChar w:fldCharType="separate"/>
      </w:r>
      <w:r w:rsidR="008162E0" w:rsidRPr="008162E0">
        <w:rPr>
          <w:noProof/>
          <w:vertAlign w:val="superscript"/>
          <w:lang w:val="en-AU"/>
        </w:rPr>
        <w:t>16</w:t>
      </w:r>
      <w:r w:rsidR="003F08D7" w:rsidRPr="00FF3077">
        <w:rPr>
          <w:lang w:val="en-AU"/>
        </w:rPr>
        <w:fldChar w:fldCharType="end"/>
      </w:r>
      <w:r w:rsidRPr="00FF3077">
        <w:rPr>
          <w:lang w:val="en-AU"/>
        </w:rPr>
        <w:t>. This background information will be kept confidential and will only be known by the research team. Participants will also be randomly assigned an identification number for data collection and analysis process.</w:t>
      </w:r>
    </w:p>
    <w:p w14:paraId="2C1785FF" w14:textId="77777777" w:rsidR="00D7505D" w:rsidRPr="00FF3077" w:rsidRDefault="00D7505D" w:rsidP="00D7505D">
      <w:pPr>
        <w:pStyle w:val="Heading3"/>
        <w:rPr>
          <w:lang w:val="en-AU"/>
        </w:rPr>
      </w:pPr>
      <w:bookmarkStart w:id="20" w:name="_Toc448933865"/>
      <w:bookmarkStart w:id="21" w:name="_Toc451345000"/>
      <w:r w:rsidRPr="00FF3077">
        <w:rPr>
          <w:lang w:val="en-AU"/>
        </w:rPr>
        <w:t>Procedure</w:t>
      </w:r>
      <w:bookmarkEnd w:id="20"/>
      <w:bookmarkEnd w:id="21"/>
      <w:r w:rsidRPr="00FF3077">
        <w:rPr>
          <w:lang w:val="en-AU"/>
        </w:rPr>
        <w:t xml:space="preserve"> </w:t>
      </w:r>
    </w:p>
    <w:p w14:paraId="1D7C4814" w14:textId="77777777" w:rsidR="00D7505D" w:rsidRPr="00FF3077" w:rsidRDefault="00D7505D" w:rsidP="00D7505D">
      <w:pPr>
        <w:jc w:val="both"/>
        <w:rPr>
          <w:lang w:val="en-AU"/>
        </w:rPr>
      </w:pPr>
      <w:r w:rsidRPr="00FF3077">
        <w:rPr>
          <w:lang w:val="en-AU"/>
        </w:rPr>
        <w:t xml:space="preserve">The whole Delphi consensus process will be performed using </w:t>
      </w:r>
      <w:proofErr w:type="spellStart"/>
      <w:r w:rsidRPr="00FF3077">
        <w:rPr>
          <w:lang w:val="en-AU"/>
        </w:rPr>
        <w:t>Qualtrics</w:t>
      </w:r>
      <w:proofErr w:type="spellEnd"/>
      <w:r w:rsidRPr="00FF3077">
        <w:rPr>
          <w:lang w:val="en-AU"/>
        </w:rPr>
        <w:t>®. The link to the survey will be sent to the participants by email, accompanied by an explanation of the whole process, the ongoing round, and contact information of DIM, if they have any questions or comments regarding the process, or wish to withdraw at any stage of the Delphi. Each round will be conducted over 7 – 8 weeks (4 – 5 weeks to collect the responses, 2 week for analysis of responses, and 1 week to prepare the next round). A reminder will be sent to the participants at 14 and 7 days before the end of each response collection period.</w:t>
      </w:r>
    </w:p>
    <w:p w14:paraId="43E5E2D5" w14:textId="77777777" w:rsidR="00D7505D" w:rsidRPr="00FF3077" w:rsidRDefault="00D7505D" w:rsidP="00D7505D">
      <w:pPr>
        <w:pStyle w:val="Heading4"/>
        <w:rPr>
          <w:lang w:val="en-AU"/>
        </w:rPr>
      </w:pPr>
      <w:r w:rsidRPr="00FF3077">
        <w:rPr>
          <w:lang w:val="en-AU"/>
        </w:rPr>
        <w:t>Round 1</w:t>
      </w:r>
    </w:p>
    <w:p w14:paraId="653BEEBA" w14:textId="50661E1A" w:rsidR="00D7505D" w:rsidRPr="00FF3077" w:rsidRDefault="00D7505D" w:rsidP="00D7505D">
      <w:pPr>
        <w:jc w:val="both"/>
        <w:rPr>
          <w:lang w:val="en-AU"/>
        </w:rPr>
      </w:pPr>
      <w:r w:rsidRPr="00FF3077">
        <w:rPr>
          <w:lang w:val="en-AU"/>
        </w:rPr>
        <w:t>The participants will be asked to rate the importance of every item on a scale from 0 (not important at all/should be excluded) to 10 (most important item/must always be included)</w:t>
      </w:r>
      <w:r w:rsidR="005F0564" w:rsidRPr="00FF3077">
        <w:rPr>
          <w:lang w:val="en-AU"/>
        </w:rPr>
        <w:fldChar w:fldCharType="begin" w:fldLock="1"/>
      </w:r>
      <w:r w:rsidR="008162E0">
        <w:rPr>
          <w:lang w:val="en-AU"/>
        </w:rPr>
        <w:instrText>ADDIN CSL_CITATION { "citationItems" : [ { "id" : "ITEM-1", "itemData" : { "DOI" : "10.1186/1472-6920-13-9", "ISBN" : "1472-6920", "ISSN" : "1472-6920", "PMID" : "23347417", "abstract" : "BACKGROUND: There are an increasing number of studies reporting the efficacy of educational strategies to facilitate the development of knowledge and skills underpinning evidence based practice (EBP). To date there is no standardised guideline for describing the teaching, evaluation, context or content of EBP educational strategies. The heterogeneity in the reporting of EBP educational interventions makes comparisons between studies difficult. The aim of this program of research is to develop the Guideline for Reporting EBP Educational interventions and Teaching (GREET) statement and an accompanying explanation and elaboration (E&amp;E) paper.\\n\\nMETHODS/DESIGN: Three stages are planned for the development process. Stage one will comprise a systematic review to identify features commonly reported in descriptions of EBP educational interventions. In stage two, corresponding authors of articles included in the systematic review and the editors of the journals in which these studies were published will be invited to participate in a Delphi process to reach consensus on items to be considered when reporting EBP educational interventions. The final stage of the project will include the development and pilot testing of the GREET statement and E&amp;E paper.\\n\\nOUTCOME: The final outcome will be the creation of a Guideline for Reporting EBP Educational interventions and Teaching (GREET) statement and E&amp;E paper.\\n\\nDISCUSSION: The reporting of health research including EBP educational research interventions, have been criticised for a lack of transparency and completeness. The development of the GREET statement will enable the standardised reporting of EBP educational research. This will provide a guide for researchers, reviewers and publishers for reporting EBP educational interventions.", "author" : [ { "dropping-particle" : "", "family" : "Phillips", "given" : "Anna C", "non-dropping-particle" : "", "parse-names" : false, "suffix" : "" }, { "dropping-particle" : "", "family" : "Lewis", "given" : "Lucy K", "non-dropping-particle" : "", "parse-names" : false, "suffix" : "" }, { "dropping-particle" : "", "family" : "McEvoy", "given" : "Maureen P", "non-dropping-particle" : "", "parse-names" : false, "suffix" : "" }, { "dropping-particle" : "", "family" : "Galipeau", "given" : "James", "non-dropping-particle" : "", "parse-names" : false, "suffix" : "" }, { "dropping-particle" : "", "family" : "Glasziou", "given" : "Paul", "non-dropping-particle" : "", "parse-names" : false, "suffix" : "" }, { "dropping-particle" : "", "family" : "Hammick", "given" : "Marilyn", "non-dropping-particle" : "", "parse-names" : false, "suffix" : "" }, { "dropping-particle" : "", "family" : "Moher", "given" : "David", "non-dropping-particle" : "", "parse-names" : false, "suffix" : "" }, { "dropping-particle" : "", "family" : "Tilson", "given" : "Julie", "non-dropping-particle" : "", "parse-names" : false, "suffix" : "" }, { "dropping-particle" : "", "family" : "Williams", "given" : "Marie T", "non-dropping-particle" : "", "parse-names" : false, "suffix" : "" } ], "container-title" : "BMC medical education", "id" : "ITEM-1", "issue" : "1", "issued" : { "date-parts" : [ [ "2013" ] ] }, "page" : "9", "publisher" : "BMC Medical Education", "title" : "Protocol for development of the guideline for reporting evidence based practice educational interventions and teaching (GREET) statement.", "type" : "article-journal", "volume" : "13" }, "uris" : [ "http://www.mendeley.com/documents/?uuid=cddec7f0-a598-4dc6-a67d-61db6efb77b2" ] } ], "mendeley" : { "formattedCitation" : "&lt;sup&gt;17&lt;/sup&gt;", "plainTextFormattedCitation" : "17", "previouslyFormattedCitation" : "&lt;sup&gt;17&lt;/sup&gt;" }, "properties" : { "noteIndex" : 0 }, "schema" : "https://github.com/citation-style-language/schema/raw/master/csl-citation.json" }</w:instrText>
      </w:r>
      <w:r w:rsidR="005F0564" w:rsidRPr="00FF3077">
        <w:rPr>
          <w:lang w:val="en-AU"/>
        </w:rPr>
        <w:fldChar w:fldCharType="separate"/>
      </w:r>
      <w:r w:rsidR="008162E0" w:rsidRPr="008162E0">
        <w:rPr>
          <w:noProof/>
          <w:vertAlign w:val="superscript"/>
          <w:lang w:val="en-AU"/>
        </w:rPr>
        <w:t>17</w:t>
      </w:r>
      <w:r w:rsidR="005F0564" w:rsidRPr="00FF3077">
        <w:rPr>
          <w:lang w:val="en-AU"/>
        </w:rPr>
        <w:fldChar w:fldCharType="end"/>
      </w:r>
      <w:r w:rsidRPr="00FF3077">
        <w:rPr>
          <w:lang w:val="en-AU"/>
        </w:rPr>
        <w:t xml:space="preserve">. Participants </w:t>
      </w:r>
      <w:r w:rsidR="00A65E4B">
        <w:rPr>
          <w:lang w:val="en-AU"/>
        </w:rPr>
        <w:t xml:space="preserve">will also be asked to provide </w:t>
      </w:r>
      <w:r w:rsidR="00A65E4B">
        <w:t xml:space="preserve">a </w:t>
      </w:r>
      <w:r w:rsidRPr="00FF3077">
        <w:rPr>
          <w:lang w:val="en-AU"/>
        </w:rPr>
        <w:t>reason if they give a score of 3 or less. They wil</w:t>
      </w:r>
      <w:r w:rsidR="00A65E4B">
        <w:rPr>
          <w:lang w:val="en-AU"/>
        </w:rPr>
        <w:t xml:space="preserve">l also be encouraged to add </w:t>
      </w:r>
      <w:r w:rsidRPr="00FF3077">
        <w:rPr>
          <w:lang w:val="en-AU"/>
        </w:rPr>
        <w:t xml:space="preserve">comments regarding individual items, the wording of items, the inclusion of an item in a particular domain, or any other comments. The number of participants who complete the survey will be recorded. </w:t>
      </w:r>
    </w:p>
    <w:p w14:paraId="47423E3F" w14:textId="77777777" w:rsidR="00D7505D" w:rsidRPr="00FF3077" w:rsidRDefault="00D7505D" w:rsidP="00D7505D">
      <w:pPr>
        <w:pStyle w:val="Heading4"/>
        <w:rPr>
          <w:lang w:val="en-AU"/>
        </w:rPr>
      </w:pPr>
      <w:r w:rsidRPr="00FF3077">
        <w:rPr>
          <w:lang w:val="en-AU"/>
        </w:rPr>
        <w:t>Round 2</w:t>
      </w:r>
    </w:p>
    <w:p w14:paraId="535AC736" w14:textId="01CDF8DD" w:rsidR="00D7505D" w:rsidRPr="00FF3077" w:rsidRDefault="00D7505D" w:rsidP="00D7505D">
      <w:pPr>
        <w:jc w:val="both"/>
        <w:rPr>
          <w:lang w:val="en-AU"/>
        </w:rPr>
      </w:pPr>
      <w:r w:rsidRPr="00FF3077">
        <w:rPr>
          <w:lang w:val="en-AU"/>
        </w:rPr>
        <w:t xml:space="preserve">Round 2 of the Delphi study will contain all round 1 items, which are re-grouped categorically by median scores rounded to the nearest whole number (median ≥ 8; 6 ≤ median ≥ 7; median ≤ 6). The definition of checklist items will be improved based on the comments from round 1 and advice of the steering committee. Newly nominated items from round 1 will be added. For each item, </w:t>
      </w:r>
      <w:proofErr w:type="spellStart"/>
      <w:r w:rsidRPr="00FF3077">
        <w:rPr>
          <w:lang w:val="en-AU"/>
        </w:rPr>
        <w:t>panelists</w:t>
      </w:r>
      <w:proofErr w:type="spellEnd"/>
      <w:r w:rsidRPr="00FF3077">
        <w:rPr>
          <w:lang w:val="en-AU"/>
        </w:rPr>
        <w:t xml:space="preserve"> will be provided with their previous rating, group summary ratings (medians, interquartile ranges (IQRs) and frequency distributions) and anonymized free text comments from round 1. Participants will be asked to re-rate the items (using the same scale as in round 1) and respond to existing comments, if desired. </w:t>
      </w:r>
    </w:p>
    <w:p w14:paraId="5C9931AA" w14:textId="77777777" w:rsidR="00D7505D" w:rsidRPr="00FF3077" w:rsidRDefault="00D7505D" w:rsidP="00D7505D">
      <w:pPr>
        <w:pStyle w:val="Heading4"/>
        <w:rPr>
          <w:lang w:val="en-AU"/>
        </w:rPr>
      </w:pPr>
      <w:r w:rsidRPr="00FF3077">
        <w:rPr>
          <w:lang w:val="en-AU"/>
        </w:rPr>
        <w:t>Round 3</w:t>
      </w:r>
    </w:p>
    <w:p w14:paraId="0876D57C" w14:textId="1A26F24D" w:rsidR="00D7505D" w:rsidRPr="00FF3077" w:rsidRDefault="00D7505D" w:rsidP="00DD6FDC">
      <w:pPr>
        <w:spacing w:after="0"/>
        <w:jc w:val="both"/>
        <w:rPr>
          <w:lang w:val="en-AU"/>
        </w:rPr>
      </w:pPr>
      <w:r w:rsidRPr="00FF3077">
        <w:rPr>
          <w:lang w:val="en-AU"/>
        </w:rPr>
        <w:t xml:space="preserve">In Round 3, participants will be provided with the list generated in Round 2. Participants will be asked to re-rate each item on a scale from 0 to 10, as before. For each item, information about the median score and IQR from Round 2 will be provided to the participants as additional consideration. Again, participants will also be asked to provide the reason if they give a score of 3 or less. They will also be encouraged to add any comments regarding individual items, the wording of items, the inclusion of an item in a particular domain, </w:t>
      </w:r>
      <w:r w:rsidR="00A65E4B">
        <w:rPr>
          <w:lang w:val="en-AU"/>
        </w:rPr>
        <w:t xml:space="preserve">or any other comments they </w:t>
      </w:r>
      <w:r w:rsidRPr="00FF3077">
        <w:rPr>
          <w:lang w:val="en-AU"/>
        </w:rPr>
        <w:t>feel necessary.</w:t>
      </w:r>
      <w:r w:rsidR="005F0564" w:rsidRPr="00FF3077">
        <w:rPr>
          <w:lang w:val="en-AU"/>
        </w:rPr>
        <w:t xml:space="preserve"> </w:t>
      </w:r>
      <w:r w:rsidRPr="00FF3077">
        <w:rPr>
          <w:lang w:val="en-AU"/>
        </w:rPr>
        <w:t>Upon completion, the numb</w:t>
      </w:r>
      <w:r w:rsidR="00A65E4B">
        <w:rPr>
          <w:lang w:val="en-AU"/>
        </w:rPr>
        <w:t>er of participants who complete</w:t>
      </w:r>
      <w:r w:rsidRPr="00FF3077">
        <w:rPr>
          <w:lang w:val="en-AU"/>
        </w:rPr>
        <w:t xml:space="preserve"> Round 3 will be recorded. As in Round 2, the median and IQR for each item will be calculated. Then, all items will be allocated based on their median score into the following categories:</w:t>
      </w:r>
    </w:p>
    <w:p w14:paraId="51E8B4C3" w14:textId="77777777" w:rsidR="00D7505D" w:rsidRPr="00FF3077" w:rsidRDefault="00D7505D" w:rsidP="00DD6FDC">
      <w:pPr>
        <w:pStyle w:val="ListParagraph"/>
        <w:numPr>
          <w:ilvl w:val="0"/>
          <w:numId w:val="3"/>
        </w:numPr>
        <w:spacing w:after="0"/>
        <w:jc w:val="both"/>
      </w:pPr>
      <w:r w:rsidRPr="00FF3077">
        <w:t>0 – 4: low importance, should be excluded</w:t>
      </w:r>
    </w:p>
    <w:p w14:paraId="676B77F3" w14:textId="77777777" w:rsidR="00D7505D" w:rsidRPr="00FF3077" w:rsidRDefault="00D7505D" w:rsidP="00DD6FDC">
      <w:pPr>
        <w:pStyle w:val="ListParagraph"/>
        <w:numPr>
          <w:ilvl w:val="0"/>
          <w:numId w:val="3"/>
        </w:numPr>
        <w:spacing w:after="0"/>
        <w:jc w:val="both"/>
      </w:pPr>
      <w:r w:rsidRPr="00FF3077">
        <w:t>5 – 7: moderate importance, may be considered for inclusion</w:t>
      </w:r>
    </w:p>
    <w:p w14:paraId="20E5A0B0" w14:textId="77777777" w:rsidR="00D7505D" w:rsidRPr="00FF3077" w:rsidRDefault="00D7505D" w:rsidP="00DD6FDC">
      <w:pPr>
        <w:pStyle w:val="ListParagraph"/>
        <w:numPr>
          <w:ilvl w:val="0"/>
          <w:numId w:val="3"/>
        </w:numPr>
        <w:spacing w:after="0"/>
        <w:jc w:val="both"/>
      </w:pPr>
      <w:r w:rsidRPr="00FF3077">
        <w:t>8 – 10: high importance, must be included</w:t>
      </w:r>
    </w:p>
    <w:p w14:paraId="245239A2" w14:textId="77777777" w:rsidR="00D7505D" w:rsidRPr="00FF3077" w:rsidRDefault="00D7505D" w:rsidP="00DD6FDC">
      <w:pPr>
        <w:spacing w:after="0"/>
        <w:jc w:val="both"/>
        <w:rPr>
          <w:lang w:val="en-AU"/>
        </w:rPr>
      </w:pPr>
      <w:r w:rsidRPr="00FF3077">
        <w:rPr>
          <w:lang w:val="en-AU"/>
        </w:rPr>
        <w:t>For items where ≥67% of all participants who have completed Round 3 have given a score in the same category as its median score, then consensus will be regarded as achieved for that particular item. Otherwise, that item will be set aside for further discussion in Phase 3, together with any comments from the rounds 2 and 3. The items that have met consensus with a median score of eight or more will be compiled into a list to be included in the guidelines.</w:t>
      </w:r>
    </w:p>
    <w:p w14:paraId="50AFB7B9" w14:textId="77777777" w:rsidR="00AD50FD" w:rsidRPr="00FF3077" w:rsidRDefault="00AD50FD" w:rsidP="008C5DA9">
      <w:pPr>
        <w:pStyle w:val="Heading2"/>
        <w:jc w:val="both"/>
        <w:rPr>
          <w:lang w:val="en-AU"/>
        </w:rPr>
      </w:pPr>
      <w:bookmarkStart w:id="22" w:name="_Toc448933866"/>
    </w:p>
    <w:p w14:paraId="059F972A" w14:textId="77777777" w:rsidR="008C5DA9" w:rsidRPr="00FF3077" w:rsidRDefault="008C5DA9" w:rsidP="008C5DA9">
      <w:pPr>
        <w:pStyle w:val="Heading2"/>
        <w:jc w:val="both"/>
        <w:rPr>
          <w:lang w:val="en-AU"/>
        </w:rPr>
      </w:pPr>
      <w:bookmarkStart w:id="23" w:name="_Toc451345001"/>
      <w:r w:rsidRPr="00FF3077">
        <w:rPr>
          <w:lang w:val="en-AU"/>
        </w:rPr>
        <w:t>Phase 3: Development and dissemination of the PERFORM guideline and E&amp;E document</w:t>
      </w:r>
      <w:bookmarkEnd w:id="22"/>
      <w:bookmarkEnd w:id="23"/>
    </w:p>
    <w:p w14:paraId="45C69A83" w14:textId="162D05AA" w:rsidR="00DD6FDC" w:rsidRPr="00FF3077" w:rsidRDefault="008C5DA9" w:rsidP="00DD6FDC">
      <w:pPr>
        <w:spacing w:after="0"/>
        <w:jc w:val="both"/>
        <w:rPr>
          <w:lang w:val="en-AU"/>
        </w:rPr>
      </w:pPr>
      <w:r w:rsidRPr="00FF3077">
        <w:rPr>
          <w:lang w:val="en-AU"/>
        </w:rPr>
        <w:t>This third phase co</w:t>
      </w:r>
      <w:r w:rsidR="00AA69F9">
        <w:rPr>
          <w:lang w:val="en-AU"/>
        </w:rPr>
        <w:t xml:space="preserve">nsists of the development of </w:t>
      </w:r>
      <w:r w:rsidR="00AA69F9">
        <w:t>“T</w:t>
      </w:r>
      <w:r w:rsidR="00AA69F9" w:rsidRPr="00FF3077">
        <w:rPr>
          <w:lang w:val="en-AU"/>
        </w:rPr>
        <w:t>he Principles of Evidence-based Reporting in Forensic Medicine (PERFORM) Guidelines</w:t>
      </w:r>
      <w:r w:rsidR="00AA69F9">
        <w:t>”</w:t>
      </w:r>
      <w:r w:rsidRPr="00FF3077">
        <w:rPr>
          <w:lang w:val="en-AU"/>
        </w:rPr>
        <w:t xml:space="preserve"> and its accompanying</w:t>
      </w:r>
      <w:r w:rsidR="002031D3" w:rsidRPr="00FF3077">
        <w:rPr>
          <w:lang w:val="en-AU"/>
        </w:rPr>
        <w:t xml:space="preserve"> explanation and elaboration </w:t>
      </w:r>
      <w:r w:rsidRPr="00FF3077">
        <w:rPr>
          <w:lang w:val="en-AU"/>
        </w:rPr>
        <w:t>document</w:t>
      </w:r>
      <w:r w:rsidR="002031D3" w:rsidRPr="00FF3077">
        <w:rPr>
          <w:lang w:val="en-AU"/>
        </w:rPr>
        <w:t>, as its user manual</w:t>
      </w:r>
      <w:r w:rsidRPr="00FF3077">
        <w:rPr>
          <w:lang w:val="en-AU"/>
        </w:rPr>
        <w:t>. The PI will develop the first draft of the prototypes, which will</w:t>
      </w:r>
      <w:r w:rsidR="00070CD9">
        <w:rPr>
          <w:lang w:val="en-AU"/>
        </w:rPr>
        <w:t xml:space="preserve"> be reviewed by the steering </w:t>
      </w:r>
      <w:r w:rsidR="00070CD9">
        <w:t>committee</w:t>
      </w:r>
      <w:r w:rsidRPr="00FF3077">
        <w:rPr>
          <w:lang w:val="en-AU"/>
        </w:rPr>
        <w:t xml:space="preserve">. The final draft will be developed in a face-to-face workshop with international experts in forensic medicine, forensic epidemiology, and law. </w:t>
      </w:r>
    </w:p>
    <w:p w14:paraId="28BF90A5" w14:textId="6F226D0D" w:rsidR="008C5DA9" w:rsidRPr="00FF3077" w:rsidRDefault="008C5DA9" w:rsidP="00DD6FDC">
      <w:pPr>
        <w:spacing w:after="0"/>
        <w:jc w:val="both"/>
        <w:rPr>
          <w:lang w:val="en-AU"/>
        </w:rPr>
      </w:pPr>
      <w:r w:rsidRPr="00FF3077">
        <w:rPr>
          <w:lang w:val="en-AU"/>
        </w:rPr>
        <w:t>Prior to the workshop, the steering committee will hold meetings (face-to-face, by email, or online) to discuss the following issues:</w:t>
      </w:r>
    </w:p>
    <w:p w14:paraId="581CBF84" w14:textId="127AE758" w:rsidR="008C5DA9" w:rsidRPr="00FF3077" w:rsidRDefault="00A65E4B" w:rsidP="00DD6FDC">
      <w:pPr>
        <w:pStyle w:val="ListParagraph"/>
        <w:numPr>
          <w:ilvl w:val="0"/>
          <w:numId w:val="4"/>
        </w:numPr>
        <w:spacing w:after="0"/>
        <w:jc w:val="both"/>
      </w:pPr>
      <w:r>
        <w:t>The structure and wording</w:t>
      </w:r>
      <w:r w:rsidR="008C5DA9" w:rsidRPr="00FF3077">
        <w:t xml:space="preserve"> of the items in the list generated by the Delphi process,</w:t>
      </w:r>
    </w:p>
    <w:p w14:paraId="61EBFFEC" w14:textId="77777777" w:rsidR="008C5DA9" w:rsidRPr="00FF3077" w:rsidRDefault="008C5DA9" w:rsidP="00DD6FDC">
      <w:pPr>
        <w:pStyle w:val="ListParagraph"/>
        <w:numPr>
          <w:ilvl w:val="0"/>
          <w:numId w:val="4"/>
        </w:numPr>
        <w:spacing w:after="0"/>
        <w:jc w:val="both"/>
      </w:pPr>
      <w:r w:rsidRPr="00FF3077">
        <w:t>The items that have not met consensus in the Delphi and items that have moderate importance,</w:t>
      </w:r>
    </w:p>
    <w:p w14:paraId="35C5D9D3" w14:textId="77777777" w:rsidR="008C5DA9" w:rsidRPr="00FF3077" w:rsidRDefault="008C5DA9" w:rsidP="008C5DA9">
      <w:pPr>
        <w:pStyle w:val="ListParagraph"/>
        <w:numPr>
          <w:ilvl w:val="0"/>
          <w:numId w:val="4"/>
        </w:numPr>
        <w:jc w:val="both"/>
      </w:pPr>
      <w:r w:rsidRPr="00FF3077">
        <w:t>The work arrangements for writing the first draft and revisions,</w:t>
      </w:r>
    </w:p>
    <w:p w14:paraId="02424C5F" w14:textId="77777777" w:rsidR="008C5DA9" w:rsidRPr="00FF3077" w:rsidRDefault="008C5DA9" w:rsidP="008C5DA9">
      <w:pPr>
        <w:pStyle w:val="ListParagraph"/>
        <w:numPr>
          <w:ilvl w:val="0"/>
          <w:numId w:val="4"/>
        </w:numPr>
        <w:jc w:val="both"/>
      </w:pPr>
      <w:r w:rsidRPr="00FF3077">
        <w:t>The potential experts to be invited to participate in the workshop,</w:t>
      </w:r>
    </w:p>
    <w:p w14:paraId="44788E63" w14:textId="77777777" w:rsidR="008C5DA9" w:rsidRPr="00FF3077" w:rsidRDefault="008C5DA9" w:rsidP="008C5DA9">
      <w:pPr>
        <w:pStyle w:val="ListParagraph"/>
        <w:numPr>
          <w:ilvl w:val="0"/>
          <w:numId w:val="4"/>
        </w:numPr>
        <w:jc w:val="both"/>
      </w:pPr>
      <w:r w:rsidRPr="00FF3077">
        <w:t>The method of the workshop, including methods to resolve disagreements,</w:t>
      </w:r>
    </w:p>
    <w:p w14:paraId="5FFB3672" w14:textId="1CD110B6" w:rsidR="008C5DA9" w:rsidRPr="00FF3077" w:rsidRDefault="00070CD9" w:rsidP="008C5DA9">
      <w:pPr>
        <w:pStyle w:val="ListParagraph"/>
        <w:numPr>
          <w:ilvl w:val="0"/>
          <w:numId w:val="4"/>
        </w:numPr>
        <w:jc w:val="both"/>
      </w:pPr>
      <w:r>
        <w:rPr>
          <w:lang w:val="id-ID"/>
        </w:rPr>
        <w:t>The technical</w:t>
      </w:r>
      <w:r w:rsidR="008C5DA9" w:rsidRPr="00FF3077">
        <w:t>/logistic issues of the workshop.</w:t>
      </w:r>
    </w:p>
    <w:p w14:paraId="43649306" w14:textId="4549BE14" w:rsidR="008C5DA9" w:rsidRPr="00FF3077" w:rsidRDefault="008C5DA9" w:rsidP="008C5DA9">
      <w:pPr>
        <w:pStyle w:val="Style2"/>
        <w:ind w:left="0"/>
        <w:rPr>
          <w:lang w:val="en-AU"/>
        </w:rPr>
      </w:pPr>
      <w:r w:rsidRPr="00FF3077">
        <w:rPr>
          <w:lang w:val="en-AU"/>
        </w:rPr>
        <w:t>The aim of the workshop is to review the draft of the PERFORM guideline and the E&amp;E document that have been prepared by the steering committee. The experts will be asked to provide feedback and comments on the draft. They will also be asked to provide input about any items that are still controver</w:t>
      </w:r>
      <w:r w:rsidR="00A65E4B">
        <w:rPr>
          <w:lang w:val="en-AU"/>
        </w:rPr>
        <w:t>sial (whether a particular item</w:t>
      </w:r>
      <w:r w:rsidRPr="00FF3077">
        <w:rPr>
          <w:lang w:val="en-AU"/>
        </w:rPr>
        <w:t xml:space="preserve"> should be included or not). As </w:t>
      </w:r>
      <w:r w:rsidR="00A65E4B">
        <w:t xml:space="preserve">a </w:t>
      </w:r>
      <w:r w:rsidRPr="00FF3077">
        <w:rPr>
          <w:lang w:val="en-AU"/>
        </w:rPr>
        <w:t>consideration, the PI will present the findings of Phase 1 and any relevant supporting evidence from the literature for discussion. The comments, feedback, and input from the workshop will be recorded and used to finalise the PERFORM guideline.</w:t>
      </w:r>
    </w:p>
    <w:p w14:paraId="04691E55" w14:textId="30B800FC" w:rsidR="008C5DA9" w:rsidRPr="00FF3077" w:rsidRDefault="008C5DA9" w:rsidP="008C5DA9">
      <w:pPr>
        <w:pStyle w:val="Style2"/>
        <w:ind w:left="0"/>
        <w:rPr>
          <w:lang w:val="en-AU"/>
        </w:rPr>
      </w:pPr>
      <w:r w:rsidRPr="00FF3077">
        <w:rPr>
          <w:lang w:val="en-AU"/>
        </w:rPr>
        <w:t>We aim for a widespread adoption of the PERFORM guidelines. This will facilitate the drafting of expert opinions,</w:t>
      </w:r>
      <w:r w:rsidR="00A65E4B">
        <w:t xml:space="preserve"> the</w:t>
      </w:r>
      <w:r w:rsidRPr="00FF3077">
        <w:rPr>
          <w:lang w:val="en-AU"/>
        </w:rPr>
        <w:t xml:space="preserve"> appraisal</w:t>
      </w:r>
      <w:r w:rsidR="00A65E4B">
        <w:t xml:space="preserve"> of the guidelines,</w:t>
      </w:r>
      <w:r w:rsidRPr="00FF3077">
        <w:rPr>
          <w:lang w:val="en-AU"/>
        </w:rPr>
        <w:t xml:space="preserve"> and ultimately contribute to better legal decision making. We will register and publish our own research protocol (Paper 1. Developing a guideline for expert opinions in Forensic Medicine: Delphi consensus study) and write a document reporting on the rationale for </w:t>
      </w:r>
      <w:r w:rsidR="008B0D6D">
        <w:t xml:space="preserve">the </w:t>
      </w:r>
      <w:r w:rsidRPr="00FF3077">
        <w:rPr>
          <w:lang w:val="en-AU"/>
        </w:rPr>
        <w:t>develop</w:t>
      </w:r>
      <w:r w:rsidR="008B0D6D">
        <w:t>ment of</w:t>
      </w:r>
      <w:r w:rsidRPr="00FF3077">
        <w:rPr>
          <w:lang w:val="en-AU"/>
        </w:rPr>
        <w:t xml:space="preserve"> the guidance and </w:t>
      </w:r>
      <w:r w:rsidR="008B0D6D">
        <w:t>its</w:t>
      </w:r>
      <w:r w:rsidRPr="00FF3077">
        <w:rPr>
          <w:lang w:val="en-AU"/>
        </w:rPr>
        <w:t xml:space="preserve"> development process, including a brief description of the me</w:t>
      </w:r>
      <w:r w:rsidR="00A65E4B">
        <w:rPr>
          <w:lang w:val="en-AU"/>
        </w:rPr>
        <w:t>eting and participants involved</w:t>
      </w:r>
      <w:r w:rsidRPr="00FF3077">
        <w:rPr>
          <w:lang w:val="en-AU"/>
        </w:rPr>
        <w:t xml:space="preserve"> (Paper 2. PERFORM Statement: Defining Standard Reporting in Forensic Medicine). We will also publish an associated and elaborate manual that </w:t>
      </w:r>
      <w:r w:rsidR="0085158E">
        <w:t>justifies and explains</w:t>
      </w:r>
      <w:r w:rsidR="00110B6F">
        <w:rPr>
          <w:lang w:val="en-AU"/>
        </w:rPr>
        <w:t xml:space="preserve"> the recommendations</w:t>
      </w:r>
      <w:r w:rsidR="00110B6F">
        <w:t>. The manual will</w:t>
      </w:r>
      <w:r w:rsidR="00110B6F">
        <w:rPr>
          <w:lang w:val="en-AU"/>
        </w:rPr>
        <w:t xml:space="preserve"> </w:t>
      </w:r>
      <w:r w:rsidR="00110B6F">
        <w:t xml:space="preserve">also </w:t>
      </w:r>
      <w:proofErr w:type="spellStart"/>
      <w:r w:rsidR="00110B6F">
        <w:rPr>
          <w:lang w:val="en-AU"/>
        </w:rPr>
        <w:t>includ</w:t>
      </w:r>
      <w:proofErr w:type="spellEnd"/>
      <w:r w:rsidR="00110B6F">
        <w:t>e</w:t>
      </w:r>
      <w:r w:rsidRPr="00FF3077">
        <w:rPr>
          <w:lang w:val="en-AU"/>
        </w:rPr>
        <w:t xml:space="preserve"> examples of good reporting, following the examples of STARD</w:t>
      </w:r>
      <w:r w:rsidR="005C19F8" w:rsidRPr="00FF3077">
        <w:rPr>
          <w:lang w:val="en-AU"/>
        </w:rPr>
        <w:fldChar w:fldCharType="begin" w:fldLock="1"/>
      </w:r>
      <w:r w:rsidR="008162E0">
        <w:rPr>
          <w:lang w:val="en-AU"/>
        </w:rPr>
        <w:instrText>ADDIN CSL_CITATION { "citationItems" : [ { "id" : "ITEM-1", "itemData" : { "DOI" : "10.1373/49.1.7", "ISBN" : "1539-3704 (Electronic)", "ISSN" : "00099147", "PMID" : "12513067", "abstract" : "The quality of reporting of studies of diagnostic accuracy is less than optimal. Complete and accurate reporting is necessary to enable readers to assess the potential for bias in the study and to evaluate the generalizability of the results. A group of scientists and editors has developed the STARD (Standards for Reporting of Diagnostic Accuracy) statement to improve the reporting the quality of reporting of studies of diagnostic accuracy. The statement consists of a checklist of 25 items and flow diagram that authors can use to ensure that all relevant information is present. This explanatory document aims to facilitate the use, understanding, and dissemination of the checklist. The document contains a clarification of the meaning, rationale, and optimal use of each item on the checklist, as well as a short summary of the available evidence on bias and applicability. The STARD statement, checklist, flowchart, and this explanation and elaboration document should be useful resources to improve reporting of diagnostic accuracy studies. Complete and informative reporting can only lead to better decisions in health care.", "author" : [ { "dropping-particle" : "", "family" : "Bossuyt", "given" : "Patrick M.", "non-dropping-particle" : "", "parse-names" : false, "suffix" : "" }, { "dropping-particle" : "", "family" : "Reitsma", "given" : "Johannes B.", "non-dropping-particle" : "", "parse-names" : false, "suffix" : "" }, { "dropping-particle" : "", "family" : "Bruns", "given" : "David E.", "non-dropping-particle" : "", "parse-names" : false, "suffix" : "" }, { "dropping-particle" : "", "family" : "Gatsonis", "given" : "Constantine A.", "non-dropping-particle" : "", "parse-names" : false, "suffix" : "" }, { "dropping-particle" : "", "family" : "Glasziou", "given" : "Paul P.", "non-dropping-particle" : "", "parse-names" : false, "suffix" : "" }, { "dropping-particle" : "", "family" : "Irwig", "given" : "Les M.", "non-dropping-particle" : "", "parse-names" : false, "suffix" : "" }, { "dropping-particle" : "", "family" : "Moher", "given" : "David", "non-dropping-particle" : "", "parse-names" : false, "suffix" : "" }, { "dropping-particle" : "", "family" : "Rennie", "given" : "Drummond", "non-dropping-particle" : "", "parse-names" : false, "suffix" : "" }, { "dropping-particle" : "", "family" : "Vet", "given" : "Henrica C W", "non-dropping-particle" : "De", "parse-names" : false, "suffix" : "" }, { "dropping-particle" : "", "family" : "Lijmer", "given" : "Jeroen G.", "non-dropping-particle" : "", "parse-names" : false, "suffix" : "" } ], "container-title" : "Clinical Chemistry", "id" : "ITEM-1", "issue" : "1", "issued" : { "date-parts" : [ [ "2003" ] ] }, "page" : "7-18", "title" : "The STARD statement for reporting studies of diagnostic accuracy: Explanation and elaboration", "type" : "article-journal", "volume" : "49" }, "uris" : [ "http://www.mendeley.com/documents/?uuid=4071b551-f304-4596-8870-46421eb4ba3d" ] } ], "mendeley" : { "formattedCitation" : "&lt;sup&gt;18&lt;/sup&gt;", "plainTextFormattedCitation" : "18", "previouslyFormattedCitation" : "&lt;sup&gt;18&lt;/sup&gt;" }, "properties" : { "noteIndex" : 0 }, "schema" : "https://github.com/citation-style-language/schema/raw/master/csl-citation.json" }</w:instrText>
      </w:r>
      <w:r w:rsidR="005C19F8" w:rsidRPr="00FF3077">
        <w:rPr>
          <w:lang w:val="en-AU"/>
        </w:rPr>
        <w:fldChar w:fldCharType="separate"/>
      </w:r>
      <w:r w:rsidR="008162E0" w:rsidRPr="008162E0">
        <w:rPr>
          <w:noProof/>
          <w:vertAlign w:val="superscript"/>
          <w:lang w:val="en-AU"/>
        </w:rPr>
        <w:t>18</w:t>
      </w:r>
      <w:r w:rsidR="005C19F8" w:rsidRPr="00FF3077">
        <w:rPr>
          <w:lang w:val="en-AU"/>
        </w:rPr>
        <w:fldChar w:fldCharType="end"/>
      </w:r>
      <w:r w:rsidRPr="00FF3077">
        <w:rPr>
          <w:lang w:val="en-AU"/>
        </w:rPr>
        <w:t>, STROBE</w:t>
      </w:r>
      <w:r w:rsidR="005C19F8" w:rsidRPr="00FF3077">
        <w:rPr>
          <w:lang w:val="en-AU"/>
        </w:rPr>
        <w:fldChar w:fldCharType="begin" w:fldLock="1"/>
      </w:r>
      <w:r w:rsidR="008162E0">
        <w:rPr>
          <w:lang w:val="en-AU"/>
        </w:rPr>
        <w:instrText>ADDIN CSL_CITATION { "citationItems" : [ { "id" : "ITEM-1", "itemData" : { "DOI" : "10.1097/EDE.0b013e3181577511", "ISSN" : "1044-3983",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 "given" : "Peter C", "non-dropping-particle" : "", "parse-names" : false, "suffix" : "" } ], "container-title" : "Epidemiology", "id" : "ITEM-1", "issue" : "6", "issued" : { "date-parts" : [ [ "2007" ] ] }, "page" : "1-67", "title" : "The Strengthening the Reporting of Observational Studies in Epidemiology (STROBE)", "type" : "article-journal", "volume" : "18" }, "uris" : [ "http://www.mendeley.com/documents/?uuid=5e2b51c3-20a0-4379-b32c-be885f09b0b9" ] } ], "mendeley" : { "formattedCitation" : "&lt;sup&gt;19&lt;/sup&gt;", "plainTextFormattedCitation" : "19", "previouslyFormattedCitation" : "&lt;sup&gt;19&lt;/sup&gt;" }, "properties" : { "noteIndex" : 0 }, "schema" : "https://github.com/citation-style-language/schema/raw/master/csl-citation.json" }</w:instrText>
      </w:r>
      <w:r w:rsidR="005C19F8" w:rsidRPr="00FF3077">
        <w:rPr>
          <w:lang w:val="en-AU"/>
        </w:rPr>
        <w:fldChar w:fldCharType="separate"/>
      </w:r>
      <w:r w:rsidR="008162E0" w:rsidRPr="008162E0">
        <w:rPr>
          <w:noProof/>
          <w:vertAlign w:val="superscript"/>
          <w:lang w:val="en-AU"/>
        </w:rPr>
        <w:t>19</w:t>
      </w:r>
      <w:r w:rsidR="005C19F8" w:rsidRPr="00FF3077">
        <w:rPr>
          <w:lang w:val="en-AU"/>
        </w:rPr>
        <w:fldChar w:fldCharType="end"/>
      </w:r>
      <w:r w:rsidRPr="00FF3077">
        <w:rPr>
          <w:lang w:val="en-AU"/>
        </w:rPr>
        <w:t>, and PRISMA</w:t>
      </w:r>
      <w:r w:rsidR="005C19F8" w:rsidRPr="00FF3077">
        <w:rPr>
          <w:lang w:val="en-AU"/>
        </w:rPr>
        <w:fldChar w:fldCharType="begin" w:fldLock="1"/>
      </w:r>
      <w:r w:rsidR="008162E0">
        <w:rPr>
          <w:lang w:val="en-AU"/>
        </w:rPr>
        <w:instrText>ADDIN CSL_CITATION { "citationItems" : [ { "id" : "ITEM-1", "itemData" : { "DOI" : "10.1016/j.jclinepi.2009.06.006", "ISBN" : "2006062298", "ISSN" : "18785921", "PMID" : "19621070", "abstract" : "Systematic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"Gotzsche", "given" : "Peter C.", "non-dropping-particle" : "", "parse-names" : false, "suffix" : "" }, { "dropping-particle" : "", "family" : "Ioannidis", "given" : "John P 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"Journal of clinical epidemiology", "id" : "ITEM-1", "issue" : "10", "issued" : { "date-parts" : [ [ "2009" ] ] }, "number-of-pages" : "e1-34", "title" : "The PRISMA statement for reporting systematic reviews and meta-analyses of studies that evaluate health care interventions: explanation and elaboration", "type" : "book", "volume" : "62" }, "uris" : [ "http://www.mendeley.com/documents/?uuid=2732cd96-6948-4650-9a99-a28c869dc809" ] } ], "mendeley" : { "formattedCitation" : "&lt;sup&gt;20&lt;/sup&gt;", "plainTextFormattedCitation" : "20", "previouslyFormattedCitation" : "&lt;sup&gt;20&lt;/sup&gt;" }, "properties" : { "noteIndex" : 0 }, "schema" : "https://github.com/citation-style-language/schema/raw/master/csl-citation.json" }</w:instrText>
      </w:r>
      <w:r w:rsidR="005C19F8" w:rsidRPr="00FF3077">
        <w:rPr>
          <w:lang w:val="en-AU"/>
        </w:rPr>
        <w:fldChar w:fldCharType="separate"/>
      </w:r>
      <w:r w:rsidR="008162E0" w:rsidRPr="008162E0">
        <w:rPr>
          <w:noProof/>
          <w:vertAlign w:val="superscript"/>
          <w:lang w:val="en-AU"/>
        </w:rPr>
        <w:t>20</w:t>
      </w:r>
      <w:r w:rsidR="005C19F8" w:rsidRPr="00FF3077">
        <w:rPr>
          <w:lang w:val="en-AU"/>
        </w:rPr>
        <w:fldChar w:fldCharType="end"/>
      </w:r>
      <w:r w:rsidRPr="00FF3077">
        <w:rPr>
          <w:lang w:val="en-AU"/>
        </w:rPr>
        <w:t xml:space="preserve"> (Paper 3: PERFORM Explanation and Elaboration: guidance for the reporting of expert opinions in Forensic Medicine).</w:t>
      </w:r>
    </w:p>
    <w:p w14:paraId="4FBD4B7D" w14:textId="77777777" w:rsidR="008C5DA9" w:rsidRPr="00FF3077" w:rsidRDefault="008C5DA9" w:rsidP="008C5DA9">
      <w:pPr>
        <w:pStyle w:val="Style2"/>
        <w:ind w:left="0"/>
        <w:rPr>
          <w:lang w:val="en-AU"/>
        </w:rPr>
      </w:pPr>
      <w:r w:rsidRPr="00FF3077">
        <w:rPr>
          <w:lang w:val="en-AU"/>
        </w:rPr>
        <w:t xml:space="preserve">The recommendation will also be published on a dedicated website (www.perform-statement.org). This website will contain the reporting guideline checklist, reference to the publications, a list of the participants, funders, the names of organization that endorse the PERFORM recommendations, and an feedback and criticism section that can help to further improve the reporting guideline. Finally, we aim to link the guideline to the EQUATOR Network (Enhancing the </w:t>
      </w:r>
      <w:proofErr w:type="spellStart"/>
      <w:r w:rsidRPr="00FF3077">
        <w:rPr>
          <w:lang w:val="en-AU"/>
        </w:rPr>
        <w:t>QUAlity</w:t>
      </w:r>
      <w:proofErr w:type="spellEnd"/>
      <w:r w:rsidRPr="00FF3077">
        <w:rPr>
          <w:lang w:val="en-AU"/>
        </w:rPr>
        <w:t xml:space="preserve"> and Transparency Of health Research, http://www.equator-network.org).</w:t>
      </w:r>
    </w:p>
    <w:p w14:paraId="368C5972" w14:textId="77777777" w:rsidR="008C5DA9" w:rsidRPr="00FF3077" w:rsidRDefault="008C5DA9" w:rsidP="008C5DA9">
      <w:pPr>
        <w:pStyle w:val="Heading2"/>
        <w:rPr>
          <w:lang w:val="en-AU"/>
        </w:rPr>
      </w:pPr>
      <w:bookmarkStart w:id="24" w:name="_Toc448933867"/>
    </w:p>
    <w:p w14:paraId="73A68B39" w14:textId="76B73A88" w:rsidR="00D7505D" w:rsidRPr="00FF3077" w:rsidRDefault="008C5DA9" w:rsidP="00FF7762">
      <w:pPr>
        <w:pStyle w:val="Heading1"/>
        <w:spacing w:before="0"/>
        <w:rPr>
          <w:lang w:val="en-AU"/>
        </w:rPr>
      </w:pPr>
      <w:bookmarkStart w:id="25" w:name="_Toc448933868"/>
      <w:bookmarkStart w:id="26" w:name="_Toc451345003"/>
      <w:bookmarkEnd w:id="24"/>
      <w:r w:rsidRPr="00FF3077">
        <w:rPr>
          <w:lang w:val="en-AU"/>
        </w:rPr>
        <w:t>References</w:t>
      </w:r>
      <w:bookmarkEnd w:id="25"/>
      <w:bookmarkEnd w:id="26"/>
      <w:r w:rsidRPr="00FF3077">
        <w:rPr>
          <w:lang w:val="en-AU"/>
        </w:rPr>
        <w:t xml:space="preserve"> </w:t>
      </w:r>
    </w:p>
    <w:p w14:paraId="0DEDA487" w14:textId="734E3F83" w:rsidR="008162E0" w:rsidRPr="008162E0" w:rsidRDefault="00D165C6"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FF3077">
        <w:rPr>
          <w:lang w:val="en-AU"/>
        </w:rPr>
        <w:fldChar w:fldCharType="begin" w:fldLock="1"/>
      </w:r>
      <w:r w:rsidRPr="00FF3077">
        <w:rPr>
          <w:lang w:val="en-AU"/>
        </w:rPr>
        <w:instrText xml:space="preserve">ADDIN Mendeley Bibliography CSL_BIBLIOGRAPHY </w:instrText>
      </w:r>
      <w:r w:rsidRPr="00FF3077">
        <w:rPr>
          <w:lang w:val="en-AU"/>
        </w:rPr>
        <w:fldChar w:fldCharType="separate"/>
      </w:r>
      <w:r w:rsidR="008162E0" w:rsidRPr="008162E0">
        <w:rPr>
          <w:rFonts w:ascii="Calibri" w:hAnsi="Calibri" w:cs="Times New Roman"/>
          <w:noProof/>
          <w:szCs w:val="24"/>
        </w:rPr>
        <w:t xml:space="preserve">1. </w:t>
      </w:r>
      <w:r w:rsidR="008162E0" w:rsidRPr="008162E0">
        <w:rPr>
          <w:rFonts w:ascii="Calibri" w:hAnsi="Calibri" w:cs="Times New Roman"/>
          <w:noProof/>
          <w:szCs w:val="24"/>
        </w:rPr>
        <w:tab/>
        <w:t xml:space="preserve">Tim Penyusun Bagian Kedokteran Forensik FKUI. Ilmu kedokteran forensik. Jakarta: Bagian Kedokteran Forensik FKUI; 1997. 1-3 p. </w:t>
      </w:r>
    </w:p>
    <w:p w14:paraId="70CD8A02"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2. </w:t>
      </w:r>
      <w:r w:rsidRPr="008162E0">
        <w:rPr>
          <w:rFonts w:ascii="Calibri" w:hAnsi="Calibri" w:cs="Times New Roman"/>
          <w:noProof/>
          <w:szCs w:val="24"/>
        </w:rPr>
        <w:tab/>
        <w:t xml:space="preserve">Idries AM. Pendahuluan. In: Idries AM, Tjiptomartono AL, editors. Penerapan ilmu kedokteran forensik dalam proses penyidikan. 2nd ed. Jakarta: CV. Sagung Seto; 2008. p. 1–3. </w:t>
      </w:r>
    </w:p>
    <w:p w14:paraId="18346D0F"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3. </w:t>
      </w:r>
      <w:r w:rsidRPr="008162E0">
        <w:rPr>
          <w:rFonts w:ascii="Calibri" w:hAnsi="Calibri" w:cs="Times New Roman"/>
          <w:noProof/>
          <w:szCs w:val="24"/>
        </w:rPr>
        <w:tab/>
        <w:t xml:space="preserve">Idries AM. Pendahuluan. In: Idries AM, editor. Pedoman praktis ilmu kedokteran forensik bagi praktisi hukum. Jakarta: CV. Sagung Seto; 2009. p. 1–8. </w:t>
      </w:r>
    </w:p>
    <w:p w14:paraId="2E48955E"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4. </w:t>
      </w:r>
      <w:r w:rsidRPr="008162E0">
        <w:rPr>
          <w:rFonts w:ascii="Calibri" w:hAnsi="Calibri" w:cs="Times New Roman"/>
          <w:noProof/>
          <w:szCs w:val="24"/>
        </w:rPr>
        <w:tab/>
        <w:t xml:space="preserve">Colville-Ebeling B, Freeman M, Banner J, Lynnerup N. Autopsy practice in forensic pathology - Evidence-based or experience-based? A review of autopsies performed on victims of traumatic asphyxia in a mass disaster. J Forensic Leg Med. 2014;22:33–6. </w:t>
      </w:r>
    </w:p>
    <w:p w14:paraId="3197047A"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5. </w:t>
      </w:r>
      <w:r w:rsidRPr="008162E0">
        <w:rPr>
          <w:rFonts w:ascii="Calibri" w:hAnsi="Calibri" w:cs="Times New Roman"/>
          <w:noProof/>
          <w:szCs w:val="24"/>
        </w:rPr>
        <w:tab/>
        <w:t xml:space="preserve">The National Confidential Enquiry into Patient Outcome and Death (NCEPOD). The Coroner’s Autopsy: Do we deserve better? A report of the National Confidential Enquiry into Patient Outcome and Death. NCEPOD. London; 2006. </w:t>
      </w:r>
    </w:p>
    <w:p w14:paraId="0993812F"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6. </w:t>
      </w:r>
      <w:r w:rsidRPr="008162E0">
        <w:rPr>
          <w:rFonts w:ascii="Calibri" w:hAnsi="Calibri" w:cs="Times New Roman"/>
          <w:noProof/>
          <w:szCs w:val="24"/>
        </w:rPr>
        <w:tab/>
        <w:t xml:space="preserve">Committee on Identifying the Needs of the Forensic Sciences Community National Research Council. Strengthening Forensic Science in the United States: A Path Forward. The National Academies Press. 2009. 350 p. </w:t>
      </w:r>
    </w:p>
    <w:p w14:paraId="7ACF98C6"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7. </w:t>
      </w:r>
      <w:r w:rsidRPr="008162E0">
        <w:rPr>
          <w:rFonts w:ascii="Calibri" w:hAnsi="Calibri" w:cs="Times New Roman"/>
          <w:noProof/>
          <w:szCs w:val="24"/>
        </w:rPr>
        <w:tab/>
        <w:t xml:space="preserve">Broadbent A. Causation in epidemiology and law. In: Freeman MD, Zeegers MP, editors. Forensic Epidemiology: Principles and Practice. Academic Press; 2016. p. 111–30. </w:t>
      </w:r>
    </w:p>
    <w:p w14:paraId="0924E6AF"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8. </w:t>
      </w:r>
      <w:r w:rsidRPr="008162E0">
        <w:rPr>
          <w:rFonts w:ascii="Calibri" w:hAnsi="Calibri" w:cs="Times New Roman"/>
          <w:noProof/>
          <w:szCs w:val="24"/>
        </w:rPr>
        <w:tab/>
        <w:t xml:space="preserve">Moritz A. Classical mistakes in forensic pathology. Am J Clin Pathol. 1956;26:1383–97. </w:t>
      </w:r>
    </w:p>
    <w:p w14:paraId="67B279B3"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9. </w:t>
      </w:r>
      <w:r w:rsidRPr="008162E0">
        <w:rPr>
          <w:rFonts w:ascii="Calibri" w:hAnsi="Calibri" w:cs="Times New Roman"/>
          <w:noProof/>
          <w:szCs w:val="24"/>
        </w:rPr>
        <w:tab/>
        <w:t xml:space="preserve">Thyer BA. What Is Evidence-Based Practice ? Br Treat Cris Interv. 2004;4:167–76. </w:t>
      </w:r>
    </w:p>
    <w:p w14:paraId="44F3B5B9"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10. </w:t>
      </w:r>
      <w:r w:rsidRPr="008162E0">
        <w:rPr>
          <w:rFonts w:ascii="Calibri" w:hAnsi="Calibri" w:cs="Times New Roman"/>
          <w:noProof/>
          <w:szCs w:val="24"/>
        </w:rPr>
        <w:tab/>
        <w:t xml:space="preserve">Metz AJR, Esperitu R, Moore KA. What is evidence-based practice? Child Trends. 2007;1–5. </w:t>
      </w:r>
    </w:p>
    <w:p w14:paraId="548F510C"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11. </w:t>
      </w:r>
      <w:r w:rsidRPr="008162E0">
        <w:rPr>
          <w:rFonts w:ascii="Calibri" w:hAnsi="Calibri" w:cs="Times New Roman"/>
          <w:noProof/>
          <w:szCs w:val="24"/>
        </w:rPr>
        <w:tab/>
        <w:t xml:space="preserve">Freeman MD, Zeegers MP. Introduction. In: Freeman MD, Zeegers MP, editors. Forensic Epidemiology: Principles and Practice. Academic Press; 2016. p. xv – xvii. </w:t>
      </w:r>
    </w:p>
    <w:p w14:paraId="19252735"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12. </w:t>
      </w:r>
      <w:r w:rsidRPr="008162E0">
        <w:rPr>
          <w:rFonts w:ascii="Calibri" w:hAnsi="Calibri" w:cs="Times New Roman"/>
          <w:noProof/>
          <w:szCs w:val="24"/>
        </w:rPr>
        <w:tab/>
        <w:t xml:space="preserve">Hsu C, Sandford B. The delphi technique: making sense of consensus. Pract Assessment, Res Eval. 2007;12(10):1–8. </w:t>
      </w:r>
    </w:p>
    <w:p w14:paraId="415DDAAB"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13. </w:t>
      </w:r>
      <w:r w:rsidRPr="008162E0">
        <w:rPr>
          <w:rFonts w:ascii="Calibri" w:hAnsi="Calibri" w:cs="Times New Roman"/>
          <w:noProof/>
          <w:szCs w:val="24"/>
        </w:rPr>
        <w:tab/>
        <w:t xml:space="preserve">Moher D, Schulz KF, Simera I, Altman DG. Guidance for Developers of Health Research Reporting Guidelines. Guidel Guid. 2010;7(2):1–9. </w:t>
      </w:r>
    </w:p>
    <w:p w14:paraId="489AB7B9"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14. </w:t>
      </w:r>
      <w:r w:rsidRPr="008162E0">
        <w:rPr>
          <w:rFonts w:ascii="Calibri" w:hAnsi="Calibri" w:cs="Times New Roman"/>
          <w:noProof/>
          <w:szCs w:val="24"/>
        </w:rPr>
        <w:tab/>
        <w:t xml:space="preserve">Sinha IP, Smyth RL, Williamson PR. Using the Delphi technique to determine which outcomes to measure in clinical trials: Recommendations for the future based on a systematic review of existing studies. PLoS Med. 2011;8(1). </w:t>
      </w:r>
    </w:p>
    <w:p w14:paraId="728719BB"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15. </w:t>
      </w:r>
      <w:r w:rsidRPr="008162E0">
        <w:rPr>
          <w:rFonts w:ascii="Calibri" w:hAnsi="Calibri" w:cs="Times New Roman"/>
          <w:noProof/>
          <w:szCs w:val="24"/>
        </w:rPr>
        <w:tab/>
        <w:t xml:space="preserve">Hasson F, Keeney S, McKenna H. Research guidelines for the Delphi survey technique. J Adv Nurs. 2000;32(4):1008–15. </w:t>
      </w:r>
    </w:p>
    <w:p w14:paraId="43F31FDB"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16. </w:t>
      </w:r>
      <w:r w:rsidRPr="008162E0">
        <w:rPr>
          <w:rFonts w:ascii="Calibri" w:hAnsi="Calibri" w:cs="Times New Roman"/>
          <w:noProof/>
          <w:szCs w:val="24"/>
        </w:rPr>
        <w:tab/>
        <w:t xml:space="preserve">Tetzlaff JM, Moher D, Chan A-W. Developing a guideline for clinical trial protocol content: Delphi consensus survey. Trials. 2012;13(1):176. </w:t>
      </w:r>
    </w:p>
    <w:p w14:paraId="6119F73D"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17. </w:t>
      </w:r>
      <w:r w:rsidRPr="008162E0">
        <w:rPr>
          <w:rFonts w:ascii="Calibri" w:hAnsi="Calibri" w:cs="Times New Roman"/>
          <w:noProof/>
          <w:szCs w:val="24"/>
        </w:rPr>
        <w:tab/>
        <w:t xml:space="preserve">Phillips AC, Lewis LK, McEvoy MP, Galipeau J, Glasziou P, Hammick M, et al. Protocol for development of the guideline for reporting evidence based practice educational interventions and teaching (GREET) statement. BMC Med Educ. 2013;13(1):9. </w:t>
      </w:r>
    </w:p>
    <w:p w14:paraId="3C2EC177"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18. </w:t>
      </w:r>
      <w:r w:rsidRPr="008162E0">
        <w:rPr>
          <w:rFonts w:ascii="Calibri" w:hAnsi="Calibri" w:cs="Times New Roman"/>
          <w:noProof/>
          <w:szCs w:val="24"/>
        </w:rPr>
        <w:tab/>
        <w:t xml:space="preserve">Bossuyt PM, Reitsma JB, Bruns DE, Gatsonis CA, Glasziou PP, Irwig LM, et al. The STARD statement for reporting studies of diagnostic accuracy: Explanation and elaboration. Clin Chem. 2003;49(1):7–18. </w:t>
      </w:r>
    </w:p>
    <w:p w14:paraId="68C0D80E"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cs="Times New Roman"/>
          <w:noProof/>
          <w:szCs w:val="24"/>
        </w:rPr>
      </w:pPr>
      <w:r w:rsidRPr="008162E0">
        <w:rPr>
          <w:rFonts w:ascii="Calibri" w:hAnsi="Calibri" w:cs="Times New Roman"/>
          <w:noProof/>
          <w:szCs w:val="24"/>
        </w:rPr>
        <w:t xml:space="preserve">19. </w:t>
      </w:r>
      <w:r w:rsidRPr="008162E0">
        <w:rPr>
          <w:rFonts w:ascii="Calibri" w:hAnsi="Calibri" w:cs="Times New Roman"/>
          <w:noProof/>
          <w:szCs w:val="24"/>
        </w:rPr>
        <w:tab/>
        <w:t xml:space="preserve">Elm E Von, Altman DG, Egger M, Pocock SJ, Gøtz PC. The Strengthening the Reporting of Observational Studies in Epidemiology (STROBE). Epidemiology. 2007;18(6):1–67. </w:t>
      </w:r>
    </w:p>
    <w:p w14:paraId="492D8B85" w14:textId="77777777" w:rsidR="008162E0" w:rsidRPr="008162E0" w:rsidRDefault="008162E0" w:rsidP="00C22AFF">
      <w:pPr>
        <w:widowControl w:val="0"/>
        <w:autoSpaceDE w:val="0"/>
        <w:autoSpaceDN w:val="0"/>
        <w:adjustRightInd w:val="0"/>
        <w:spacing w:after="0" w:line="240" w:lineRule="auto"/>
        <w:ind w:left="640" w:hanging="640"/>
        <w:jc w:val="both"/>
        <w:rPr>
          <w:rFonts w:ascii="Calibri" w:hAnsi="Calibri"/>
          <w:noProof/>
        </w:rPr>
      </w:pPr>
      <w:r w:rsidRPr="008162E0">
        <w:rPr>
          <w:rFonts w:ascii="Calibri" w:hAnsi="Calibri" w:cs="Times New Roman"/>
          <w:noProof/>
          <w:szCs w:val="24"/>
        </w:rPr>
        <w:t xml:space="preserve">20. </w:t>
      </w:r>
      <w:r w:rsidRPr="008162E0">
        <w:rPr>
          <w:rFonts w:ascii="Calibri" w:hAnsi="Calibri" w:cs="Times New Roman"/>
          <w:noProof/>
          <w:szCs w:val="24"/>
        </w:rPr>
        <w:tab/>
        <w:t xml:space="preserve">Liberati A, Altman DG, Tetzlaff J, Mulrow C, Gotzsche PC, Ioannidis JPA, et al. The PRISMA statement for reporting systematic reviews and meta-analyses of studies that evaluate health care interventions: explanation and elaboration. Vol. 62, Journal of clinical epidemiology. 2009. e1-34 p. </w:t>
      </w:r>
    </w:p>
    <w:p w14:paraId="4EF7462F" w14:textId="1E0A8915" w:rsidR="00A614D4" w:rsidRPr="00FF3077" w:rsidRDefault="00D165C6" w:rsidP="00C22AFF">
      <w:pPr>
        <w:widowControl w:val="0"/>
        <w:autoSpaceDE w:val="0"/>
        <w:autoSpaceDN w:val="0"/>
        <w:adjustRightInd w:val="0"/>
        <w:spacing w:after="0" w:line="240" w:lineRule="auto"/>
        <w:ind w:left="640" w:hanging="640"/>
        <w:jc w:val="both"/>
        <w:rPr>
          <w:lang w:val="en-AU"/>
        </w:rPr>
      </w:pPr>
      <w:r w:rsidRPr="00FF3077">
        <w:rPr>
          <w:lang w:val="en-AU"/>
        </w:rPr>
        <w:fldChar w:fldCharType="end"/>
      </w:r>
    </w:p>
    <w:p w14:paraId="2DA63CB4" w14:textId="5D738A06" w:rsidR="00F45BDE" w:rsidRPr="00FF3077" w:rsidRDefault="00F45BDE">
      <w:pPr>
        <w:rPr>
          <w:lang w:val="en-AU"/>
        </w:rPr>
      </w:pPr>
      <w:r w:rsidRPr="00FF3077">
        <w:rPr>
          <w:lang w:val="en-AU"/>
        </w:rPr>
        <w:br w:type="page"/>
      </w:r>
    </w:p>
    <w:p w14:paraId="3482F0B5" w14:textId="5A19C65E" w:rsidR="00F45BDE" w:rsidRPr="00FF3077" w:rsidRDefault="00F45BDE" w:rsidP="00F45BDE">
      <w:pPr>
        <w:pStyle w:val="Heading1"/>
        <w:rPr>
          <w:lang w:val="en-AU"/>
        </w:rPr>
      </w:pPr>
      <w:bookmarkStart w:id="27" w:name="_Toc448933869"/>
      <w:bookmarkStart w:id="28" w:name="_Toc451345004"/>
      <w:r w:rsidRPr="00FF3077">
        <w:rPr>
          <w:lang w:val="en-AU"/>
        </w:rPr>
        <w:t>Annex 1 Scope of Questionnaire</w:t>
      </w:r>
      <w:bookmarkEnd w:id="27"/>
      <w:bookmarkEnd w:id="28"/>
    </w:p>
    <w:p w14:paraId="389CF181" w14:textId="77777777" w:rsidR="00F45BDE" w:rsidRPr="00FF3077" w:rsidRDefault="00F45BDE" w:rsidP="00F45BDE">
      <w:pPr>
        <w:rPr>
          <w:lang w:val="en-AU"/>
        </w:rPr>
      </w:pPr>
    </w:p>
    <w:tbl>
      <w:tblPr>
        <w:tblStyle w:val="GridTable4-Accent11"/>
        <w:tblW w:w="0" w:type="auto"/>
        <w:jc w:val="center"/>
        <w:tblLook w:val="04A0" w:firstRow="1" w:lastRow="0" w:firstColumn="1" w:lastColumn="0" w:noHBand="0" w:noVBand="1"/>
      </w:tblPr>
      <w:tblGrid>
        <w:gridCol w:w="4670"/>
        <w:gridCol w:w="2962"/>
      </w:tblGrid>
      <w:tr w:rsidR="00322457" w:rsidRPr="00FF3077" w14:paraId="2B2FD649" w14:textId="77777777" w:rsidTr="002777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2AB5D133" w14:textId="77777777" w:rsidR="00322457" w:rsidRPr="00FF3077" w:rsidRDefault="00322457" w:rsidP="002777BE">
            <w:pPr>
              <w:jc w:val="both"/>
              <w:rPr>
                <w:lang w:val="en-AU"/>
              </w:rPr>
            </w:pPr>
            <w:r w:rsidRPr="00FF3077">
              <w:rPr>
                <w:lang w:val="en-AU"/>
              </w:rPr>
              <w:t xml:space="preserve">Data </w:t>
            </w:r>
          </w:p>
        </w:tc>
        <w:tc>
          <w:tcPr>
            <w:tcW w:w="2962" w:type="dxa"/>
          </w:tcPr>
          <w:p w14:paraId="1C274FDF" w14:textId="77777777" w:rsidR="00322457" w:rsidRPr="00FF3077" w:rsidRDefault="00322457" w:rsidP="002777BE">
            <w:pPr>
              <w:cnfStyle w:val="100000000000" w:firstRow="1" w:lastRow="0" w:firstColumn="0" w:lastColumn="0" w:oddVBand="0" w:evenVBand="0" w:oddHBand="0" w:evenHBand="0" w:firstRowFirstColumn="0" w:firstRowLastColumn="0" w:lastRowFirstColumn="0" w:lastRowLastColumn="0"/>
              <w:rPr>
                <w:lang w:val="en-AU"/>
              </w:rPr>
            </w:pPr>
            <w:r w:rsidRPr="00FF3077">
              <w:rPr>
                <w:lang w:val="en-AU"/>
              </w:rPr>
              <w:t>Data Type</w:t>
            </w:r>
          </w:p>
        </w:tc>
      </w:tr>
      <w:tr w:rsidR="00322457" w:rsidRPr="00FF3077" w14:paraId="56F81816"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653C71CE" w14:textId="77777777" w:rsidR="00322457" w:rsidRPr="00FF3077" w:rsidRDefault="00322457" w:rsidP="002777BE">
            <w:pPr>
              <w:jc w:val="both"/>
              <w:rPr>
                <w:b w:val="0"/>
                <w:lang w:val="en-AU"/>
              </w:rPr>
            </w:pPr>
            <w:r w:rsidRPr="00FF3077">
              <w:rPr>
                <w:b w:val="0"/>
                <w:lang w:val="en-AU"/>
              </w:rPr>
              <w:t>Sample characteristics:</w:t>
            </w:r>
          </w:p>
          <w:p w14:paraId="5AE6CA05" w14:textId="77777777" w:rsidR="00322457" w:rsidRPr="00FF3077" w:rsidRDefault="00322457" w:rsidP="002777BE">
            <w:pPr>
              <w:pStyle w:val="ListParagraph"/>
              <w:numPr>
                <w:ilvl w:val="0"/>
                <w:numId w:val="5"/>
              </w:numPr>
              <w:spacing w:after="0" w:line="240" w:lineRule="auto"/>
              <w:ind w:left="454"/>
              <w:jc w:val="both"/>
              <w:rPr>
                <w:b w:val="0"/>
              </w:rPr>
            </w:pPr>
            <w:r w:rsidRPr="00FF3077">
              <w:rPr>
                <w:b w:val="0"/>
              </w:rPr>
              <w:t>Age group</w:t>
            </w:r>
          </w:p>
          <w:p w14:paraId="62E10804" w14:textId="77777777" w:rsidR="00322457" w:rsidRPr="00FF3077" w:rsidRDefault="00322457" w:rsidP="002777BE">
            <w:pPr>
              <w:pStyle w:val="ListParagraph"/>
              <w:numPr>
                <w:ilvl w:val="0"/>
                <w:numId w:val="5"/>
              </w:numPr>
              <w:spacing w:after="0" w:line="240" w:lineRule="auto"/>
              <w:ind w:left="454"/>
              <w:jc w:val="both"/>
              <w:rPr>
                <w:b w:val="0"/>
              </w:rPr>
            </w:pPr>
            <w:r w:rsidRPr="00FF3077">
              <w:rPr>
                <w:b w:val="0"/>
              </w:rPr>
              <w:t>Gender</w:t>
            </w:r>
            <w:r w:rsidRPr="00FF3077">
              <w:rPr>
                <w:b w:val="0"/>
              </w:rPr>
              <w:tab/>
            </w:r>
            <w:r w:rsidRPr="00FF3077">
              <w:rPr>
                <w:b w:val="0"/>
              </w:rPr>
              <w:tab/>
            </w:r>
            <w:r w:rsidRPr="00FF3077">
              <w:rPr>
                <w:b w:val="0"/>
              </w:rPr>
              <w:tab/>
            </w:r>
          </w:p>
          <w:p w14:paraId="6DFD785D" w14:textId="77777777" w:rsidR="00322457" w:rsidRPr="00FF3077" w:rsidRDefault="00322457" w:rsidP="002777BE">
            <w:pPr>
              <w:pStyle w:val="ListParagraph"/>
              <w:numPr>
                <w:ilvl w:val="0"/>
                <w:numId w:val="5"/>
              </w:numPr>
              <w:spacing w:after="0" w:line="240" w:lineRule="auto"/>
              <w:ind w:left="454"/>
              <w:jc w:val="both"/>
              <w:rPr>
                <w:b w:val="0"/>
              </w:rPr>
            </w:pPr>
            <w:r w:rsidRPr="00FF3077">
              <w:rPr>
                <w:b w:val="0"/>
              </w:rPr>
              <w:t>Centre/work location</w:t>
            </w:r>
          </w:p>
          <w:p w14:paraId="2FFF6BBE" w14:textId="77777777" w:rsidR="00322457" w:rsidRPr="00FF3077" w:rsidRDefault="00322457" w:rsidP="002777BE">
            <w:pPr>
              <w:pStyle w:val="ListParagraph"/>
              <w:numPr>
                <w:ilvl w:val="0"/>
                <w:numId w:val="5"/>
              </w:numPr>
              <w:spacing w:after="0" w:line="240" w:lineRule="auto"/>
              <w:ind w:left="454"/>
              <w:jc w:val="both"/>
              <w:rPr>
                <w:b w:val="0"/>
              </w:rPr>
            </w:pPr>
            <w:r w:rsidRPr="00FF3077">
              <w:rPr>
                <w:b w:val="0"/>
              </w:rPr>
              <w:t>Length of work time since graduation</w:t>
            </w:r>
            <w:r w:rsidRPr="00FF3077">
              <w:rPr>
                <w:b w:val="0"/>
              </w:rPr>
              <w:tab/>
            </w:r>
          </w:p>
          <w:p w14:paraId="74D5177C" w14:textId="77777777" w:rsidR="00322457" w:rsidRPr="00FF3077" w:rsidRDefault="00322457" w:rsidP="002777BE">
            <w:pPr>
              <w:pStyle w:val="ListParagraph"/>
              <w:numPr>
                <w:ilvl w:val="0"/>
                <w:numId w:val="5"/>
              </w:numPr>
              <w:spacing w:after="0" w:line="240" w:lineRule="auto"/>
              <w:ind w:left="454"/>
              <w:jc w:val="both"/>
              <w:rPr>
                <w:b w:val="0"/>
              </w:rPr>
            </w:pPr>
            <w:r w:rsidRPr="00FF3077">
              <w:rPr>
                <w:b w:val="0"/>
              </w:rPr>
              <w:t>Educational background (what and where):</w:t>
            </w:r>
          </w:p>
          <w:p w14:paraId="2DF2EA7B" w14:textId="77777777" w:rsidR="00322457" w:rsidRPr="00FF3077" w:rsidRDefault="00322457" w:rsidP="002777BE">
            <w:pPr>
              <w:pStyle w:val="ListParagraph"/>
              <w:numPr>
                <w:ilvl w:val="1"/>
                <w:numId w:val="5"/>
              </w:numPr>
              <w:spacing w:after="0" w:line="240" w:lineRule="auto"/>
              <w:ind w:left="1021"/>
              <w:jc w:val="both"/>
              <w:rPr>
                <w:b w:val="0"/>
              </w:rPr>
            </w:pPr>
            <w:r w:rsidRPr="00FF3077">
              <w:rPr>
                <w:b w:val="0"/>
              </w:rPr>
              <w:t>Specialist in Forensic Medicine</w:t>
            </w:r>
          </w:p>
          <w:p w14:paraId="5B1A4307" w14:textId="77777777" w:rsidR="00322457" w:rsidRPr="00FF3077" w:rsidRDefault="00322457" w:rsidP="002777BE">
            <w:pPr>
              <w:pStyle w:val="ListParagraph"/>
              <w:numPr>
                <w:ilvl w:val="1"/>
                <w:numId w:val="5"/>
              </w:numPr>
              <w:spacing w:after="0" w:line="240" w:lineRule="auto"/>
              <w:ind w:left="1021"/>
              <w:jc w:val="both"/>
              <w:rPr>
                <w:b w:val="0"/>
              </w:rPr>
            </w:pPr>
            <w:r w:rsidRPr="00FF3077">
              <w:rPr>
                <w:b w:val="0"/>
              </w:rPr>
              <w:t>Relevant additional education</w:t>
            </w:r>
          </w:p>
        </w:tc>
        <w:tc>
          <w:tcPr>
            <w:tcW w:w="2962" w:type="dxa"/>
          </w:tcPr>
          <w:p w14:paraId="198A5549"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6AF6A104" w14:textId="77777777" w:rsidR="00322457" w:rsidRPr="00FF3077" w:rsidRDefault="00322457" w:rsidP="002777B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rsidRPr="00FF3077">
              <w:t xml:space="preserve">Ordinal </w:t>
            </w:r>
          </w:p>
          <w:p w14:paraId="128C0BF2" w14:textId="77777777" w:rsidR="00322457" w:rsidRPr="00FF3077" w:rsidRDefault="00322457" w:rsidP="002777B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rsidRPr="00FF3077">
              <w:t xml:space="preserve">Nominal </w:t>
            </w:r>
          </w:p>
          <w:p w14:paraId="21B2EF33" w14:textId="77777777" w:rsidR="00322457" w:rsidRPr="00FF3077" w:rsidRDefault="00322457" w:rsidP="002777B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rsidRPr="00FF3077">
              <w:t xml:space="preserve">Nominal </w:t>
            </w:r>
          </w:p>
          <w:p w14:paraId="688F386A" w14:textId="77777777" w:rsidR="00322457" w:rsidRPr="00FF3077" w:rsidRDefault="00322457" w:rsidP="002777B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rsidRPr="00FF3077">
              <w:t xml:space="preserve">Numeric </w:t>
            </w:r>
          </w:p>
          <w:p w14:paraId="59741FE2" w14:textId="77777777" w:rsidR="00322457" w:rsidRPr="00FF3077" w:rsidRDefault="00322457" w:rsidP="002777B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pPr>
            <w:r w:rsidRPr="00FF3077">
              <w:t xml:space="preserve">Nominal </w:t>
            </w:r>
          </w:p>
        </w:tc>
      </w:tr>
      <w:tr w:rsidR="00322457" w:rsidRPr="00FF3077" w14:paraId="17AB55DE"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06C0EEEB" w14:textId="77777777" w:rsidR="00322457" w:rsidRPr="00FF3077" w:rsidRDefault="00322457" w:rsidP="002777BE">
            <w:pPr>
              <w:jc w:val="both"/>
              <w:rPr>
                <w:b w:val="0"/>
                <w:lang w:val="en-AU"/>
              </w:rPr>
            </w:pPr>
            <w:r w:rsidRPr="00FF3077">
              <w:rPr>
                <w:b w:val="0"/>
                <w:lang w:val="en-AU"/>
              </w:rPr>
              <w:t>Case-load:</w:t>
            </w:r>
          </w:p>
          <w:p w14:paraId="329A6891" w14:textId="77777777" w:rsidR="00322457" w:rsidRPr="00FF3077" w:rsidRDefault="00322457" w:rsidP="002777BE">
            <w:pPr>
              <w:pStyle w:val="ListParagraph"/>
              <w:numPr>
                <w:ilvl w:val="0"/>
                <w:numId w:val="6"/>
              </w:numPr>
              <w:spacing w:after="0" w:line="240" w:lineRule="auto"/>
              <w:jc w:val="both"/>
              <w:rPr>
                <w:b w:val="0"/>
              </w:rPr>
            </w:pPr>
            <w:r w:rsidRPr="00FF3077">
              <w:rPr>
                <w:b w:val="0"/>
              </w:rPr>
              <w:t>Per year (average)</w:t>
            </w:r>
          </w:p>
          <w:p w14:paraId="68AA492E" w14:textId="77777777" w:rsidR="00322457" w:rsidRPr="00FF3077" w:rsidRDefault="00322457" w:rsidP="002777BE">
            <w:pPr>
              <w:pStyle w:val="ListParagraph"/>
              <w:numPr>
                <w:ilvl w:val="0"/>
                <w:numId w:val="6"/>
              </w:numPr>
              <w:spacing w:after="0" w:line="240" w:lineRule="auto"/>
              <w:jc w:val="both"/>
              <w:rPr>
                <w:b w:val="0"/>
              </w:rPr>
            </w:pPr>
            <w:r w:rsidRPr="00FF3077">
              <w:rPr>
                <w:b w:val="0"/>
              </w:rPr>
              <w:t>Total</w:t>
            </w:r>
          </w:p>
        </w:tc>
        <w:tc>
          <w:tcPr>
            <w:tcW w:w="2962" w:type="dxa"/>
          </w:tcPr>
          <w:p w14:paraId="67C666F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Numeric </w:t>
            </w:r>
          </w:p>
          <w:p w14:paraId="4169ECB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tc>
      </w:tr>
      <w:tr w:rsidR="00322457" w:rsidRPr="00FF3077" w14:paraId="182EF444"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2309E544" w14:textId="77777777" w:rsidR="00322457" w:rsidRPr="00FF3077" w:rsidRDefault="00322457" w:rsidP="002777BE">
            <w:pPr>
              <w:jc w:val="both"/>
              <w:rPr>
                <w:b w:val="0"/>
                <w:lang w:val="en-AU"/>
              </w:rPr>
            </w:pPr>
            <w:r w:rsidRPr="00FF3077">
              <w:rPr>
                <w:b w:val="0"/>
                <w:lang w:val="en-AU"/>
              </w:rPr>
              <w:t>Case-types:</w:t>
            </w:r>
          </w:p>
          <w:p w14:paraId="4DAD1D58" w14:textId="77777777" w:rsidR="00322457" w:rsidRPr="00FF3077" w:rsidRDefault="00322457" w:rsidP="002777BE">
            <w:pPr>
              <w:pStyle w:val="ListParagraph"/>
              <w:numPr>
                <w:ilvl w:val="0"/>
                <w:numId w:val="7"/>
              </w:numPr>
              <w:spacing w:after="0" w:line="240" w:lineRule="auto"/>
              <w:jc w:val="both"/>
              <w:rPr>
                <w:b w:val="0"/>
              </w:rPr>
            </w:pPr>
            <w:r w:rsidRPr="00FF3077">
              <w:rPr>
                <w:b w:val="0"/>
              </w:rPr>
              <w:t>Traffic-related trauma</w:t>
            </w:r>
          </w:p>
          <w:p w14:paraId="054BA94A" w14:textId="77777777" w:rsidR="00322457" w:rsidRPr="00FF3077" w:rsidRDefault="00322457" w:rsidP="002777BE">
            <w:pPr>
              <w:pStyle w:val="ListParagraph"/>
              <w:numPr>
                <w:ilvl w:val="0"/>
                <w:numId w:val="7"/>
              </w:numPr>
              <w:spacing w:after="0" w:line="240" w:lineRule="auto"/>
              <w:jc w:val="both"/>
              <w:rPr>
                <w:b w:val="0"/>
              </w:rPr>
            </w:pPr>
            <w:r w:rsidRPr="00FF3077">
              <w:rPr>
                <w:b w:val="0"/>
              </w:rPr>
              <w:t>Homicide</w:t>
            </w:r>
          </w:p>
          <w:p w14:paraId="42AA3A13" w14:textId="77777777" w:rsidR="00322457" w:rsidRPr="00FF3077" w:rsidRDefault="00322457" w:rsidP="002777BE">
            <w:pPr>
              <w:pStyle w:val="ListParagraph"/>
              <w:numPr>
                <w:ilvl w:val="0"/>
                <w:numId w:val="7"/>
              </w:numPr>
              <w:spacing w:after="0" w:line="240" w:lineRule="auto"/>
              <w:jc w:val="both"/>
              <w:rPr>
                <w:b w:val="0"/>
              </w:rPr>
            </w:pPr>
            <w:r w:rsidRPr="00FF3077">
              <w:rPr>
                <w:b w:val="0"/>
              </w:rPr>
              <w:t>Suicide</w:t>
            </w:r>
          </w:p>
          <w:p w14:paraId="1782BB9A" w14:textId="77777777" w:rsidR="00322457" w:rsidRPr="00FF3077" w:rsidRDefault="00322457" w:rsidP="002777BE">
            <w:pPr>
              <w:pStyle w:val="ListParagraph"/>
              <w:numPr>
                <w:ilvl w:val="0"/>
                <w:numId w:val="7"/>
              </w:numPr>
              <w:spacing w:after="0" w:line="240" w:lineRule="auto"/>
              <w:jc w:val="both"/>
              <w:rPr>
                <w:b w:val="0"/>
              </w:rPr>
            </w:pPr>
            <w:r w:rsidRPr="00FF3077">
              <w:rPr>
                <w:b w:val="0"/>
              </w:rPr>
              <w:t>Accidental trauma</w:t>
            </w:r>
          </w:p>
          <w:p w14:paraId="0D63CE7A" w14:textId="77777777" w:rsidR="00322457" w:rsidRPr="00FF3077" w:rsidRDefault="00322457" w:rsidP="002777BE">
            <w:pPr>
              <w:pStyle w:val="ListParagraph"/>
              <w:numPr>
                <w:ilvl w:val="0"/>
                <w:numId w:val="7"/>
              </w:numPr>
              <w:spacing w:after="0" w:line="240" w:lineRule="auto"/>
              <w:jc w:val="both"/>
              <w:rPr>
                <w:b w:val="0"/>
              </w:rPr>
            </w:pPr>
            <w:r w:rsidRPr="00FF3077">
              <w:rPr>
                <w:b w:val="0"/>
              </w:rPr>
              <w:t>Natural (sudden) death</w:t>
            </w:r>
          </w:p>
          <w:p w14:paraId="48F4D564" w14:textId="77777777" w:rsidR="00322457" w:rsidRPr="00FF3077" w:rsidRDefault="00322457" w:rsidP="002777BE">
            <w:pPr>
              <w:pStyle w:val="ListParagraph"/>
              <w:numPr>
                <w:ilvl w:val="0"/>
                <w:numId w:val="7"/>
              </w:numPr>
              <w:spacing w:after="0" w:line="240" w:lineRule="auto"/>
              <w:jc w:val="both"/>
              <w:rPr>
                <w:b w:val="0"/>
              </w:rPr>
            </w:pPr>
            <w:r w:rsidRPr="00FF3077">
              <w:rPr>
                <w:b w:val="0"/>
              </w:rPr>
              <w:t>Drug-related</w:t>
            </w:r>
          </w:p>
          <w:p w14:paraId="73AB4A92" w14:textId="77777777" w:rsidR="00322457" w:rsidRPr="00FF3077" w:rsidRDefault="00322457" w:rsidP="002777BE">
            <w:pPr>
              <w:pStyle w:val="ListParagraph"/>
              <w:numPr>
                <w:ilvl w:val="0"/>
                <w:numId w:val="7"/>
              </w:numPr>
              <w:spacing w:after="0" w:line="240" w:lineRule="auto"/>
              <w:jc w:val="both"/>
              <w:rPr>
                <w:b w:val="0"/>
              </w:rPr>
            </w:pPr>
            <w:r w:rsidRPr="00FF3077">
              <w:rPr>
                <w:b w:val="0"/>
              </w:rPr>
              <w:t>Medical negligence</w:t>
            </w:r>
          </w:p>
          <w:p w14:paraId="0D58BCCD" w14:textId="77777777" w:rsidR="00322457" w:rsidRPr="00FF3077" w:rsidRDefault="00322457" w:rsidP="002777BE">
            <w:pPr>
              <w:pStyle w:val="ListParagraph"/>
              <w:numPr>
                <w:ilvl w:val="0"/>
                <w:numId w:val="7"/>
              </w:numPr>
              <w:spacing w:after="0" w:line="240" w:lineRule="auto"/>
              <w:jc w:val="both"/>
              <w:rPr>
                <w:b w:val="0"/>
              </w:rPr>
            </w:pPr>
            <w:r w:rsidRPr="00FF3077">
              <w:rPr>
                <w:b w:val="0"/>
              </w:rPr>
              <w:t>Other</w:t>
            </w:r>
          </w:p>
        </w:tc>
        <w:tc>
          <w:tcPr>
            <w:tcW w:w="2962" w:type="dxa"/>
          </w:tcPr>
          <w:p w14:paraId="204FBE65"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Nominal </w:t>
            </w:r>
          </w:p>
          <w:p w14:paraId="2E47EBD4"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tc>
      </w:tr>
      <w:tr w:rsidR="00322457" w:rsidRPr="00FF3077" w14:paraId="058D13C3"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5C5D9CC8" w14:textId="77777777" w:rsidR="00322457" w:rsidRPr="00FF3077" w:rsidRDefault="00322457" w:rsidP="002777BE">
            <w:pPr>
              <w:jc w:val="both"/>
              <w:rPr>
                <w:b w:val="0"/>
                <w:lang w:val="en-AU"/>
              </w:rPr>
            </w:pPr>
            <w:r w:rsidRPr="00FF3077">
              <w:rPr>
                <w:b w:val="0"/>
                <w:lang w:val="en-AU"/>
              </w:rPr>
              <w:t>Reports formulation methods:</w:t>
            </w:r>
          </w:p>
          <w:p w14:paraId="0E549AD2" w14:textId="77777777" w:rsidR="00322457" w:rsidRPr="00FF3077" w:rsidRDefault="00322457" w:rsidP="002777BE">
            <w:pPr>
              <w:pStyle w:val="ListParagraph"/>
              <w:numPr>
                <w:ilvl w:val="0"/>
                <w:numId w:val="10"/>
              </w:numPr>
              <w:spacing w:after="0" w:line="240" w:lineRule="auto"/>
              <w:jc w:val="both"/>
              <w:rPr>
                <w:b w:val="0"/>
              </w:rPr>
            </w:pPr>
            <w:r w:rsidRPr="00FF3077">
              <w:rPr>
                <w:b w:val="0"/>
              </w:rPr>
              <w:t>Evidence-based</w:t>
            </w:r>
          </w:p>
          <w:p w14:paraId="5EC42EEC" w14:textId="77777777" w:rsidR="00322457" w:rsidRPr="00FF3077" w:rsidRDefault="00322457" w:rsidP="002777BE">
            <w:pPr>
              <w:pStyle w:val="ListParagraph"/>
              <w:numPr>
                <w:ilvl w:val="0"/>
                <w:numId w:val="10"/>
              </w:numPr>
              <w:spacing w:after="0" w:line="240" w:lineRule="auto"/>
              <w:jc w:val="both"/>
              <w:rPr>
                <w:b w:val="0"/>
              </w:rPr>
            </w:pPr>
            <w:r w:rsidRPr="00FF3077">
              <w:rPr>
                <w:b w:val="0"/>
              </w:rPr>
              <w:t>Experience-based</w:t>
            </w:r>
          </w:p>
          <w:p w14:paraId="2748FC43" w14:textId="77777777" w:rsidR="00322457" w:rsidRPr="00FF3077" w:rsidRDefault="00322457" w:rsidP="002777BE">
            <w:pPr>
              <w:pStyle w:val="ListParagraph"/>
              <w:numPr>
                <w:ilvl w:val="0"/>
                <w:numId w:val="10"/>
              </w:numPr>
              <w:spacing w:after="0" w:line="240" w:lineRule="auto"/>
              <w:jc w:val="both"/>
              <w:rPr>
                <w:b w:val="0"/>
              </w:rPr>
            </w:pPr>
            <w:r w:rsidRPr="00FF3077">
              <w:rPr>
                <w:b w:val="0"/>
              </w:rPr>
              <w:t>Physiologic and pathologic principles-based</w:t>
            </w:r>
          </w:p>
          <w:p w14:paraId="360258BA" w14:textId="77777777" w:rsidR="00322457" w:rsidRPr="00FF3077" w:rsidRDefault="00322457" w:rsidP="002777BE">
            <w:pPr>
              <w:pStyle w:val="ListParagraph"/>
              <w:numPr>
                <w:ilvl w:val="0"/>
                <w:numId w:val="10"/>
              </w:numPr>
              <w:spacing w:after="0" w:line="240" w:lineRule="auto"/>
              <w:jc w:val="both"/>
              <w:rPr>
                <w:b w:val="0"/>
              </w:rPr>
            </w:pPr>
            <w:r w:rsidRPr="00FF3077">
              <w:rPr>
                <w:b w:val="0"/>
              </w:rPr>
              <w:t>Common sense</w:t>
            </w:r>
          </w:p>
          <w:p w14:paraId="1312AEDD" w14:textId="77777777" w:rsidR="00322457" w:rsidRPr="00FF3077" w:rsidRDefault="00322457" w:rsidP="002777BE">
            <w:pPr>
              <w:pStyle w:val="ListParagraph"/>
              <w:numPr>
                <w:ilvl w:val="0"/>
                <w:numId w:val="10"/>
              </w:numPr>
              <w:spacing w:after="0" w:line="240" w:lineRule="auto"/>
              <w:jc w:val="both"/>
              <w:rPr>
                <w:b w:val="0"/>
              </w:rPr>
            </w:pPr>
            <w:r w:rsidRPr="00FF3077">
              <w:rPr>
                <w:b w:val="0"/>
              </w:rPr>
              <w:t xml:space="preserve">A combination of methods </w:t>
            </w:r>
          </w:p>
          <w:p w14:paraId="4ECB1F36" w14:textId="77777777" w:rsidR="00322457" w:rsidRPr="00FF3077" w:rsidRDefault="00322457" w:rsidP="002777BE">
            <w:pPr>
              <w:pStyle w:val="ListParagraph"/>
              <w:numPr>
                <w:ilvl w:val="0"/>
                <w:numId w:val="10"/>
              </w:numPr>
              <w:spacing w:after="0" w:line="240" w:lineRule="auto"/>
              <w:jc w:val="both"/>
            </w:pPr>
            <w:r w:rsidRPr="00FF3077">
              <w:rPr>
                <w:b w:val="0"/>
              </w:rPr>
              <w:t xml:space="preserve">Others </w:t>
            </w:r>
            <w:r w:rsidRPr="00FF3077">
              <w:tab/>
            </w:r>
            <w:r w:rsidRPr="00FF3077">
              <w:tab/>
            </w:r>
            <w:r w:rsidRPr="00FF3077">
              <w:tab/>
            </w:r>
            <w:r w:rsidRPr="00FF3077">
              <w:tab/>
            </w:r>
            <w:r w:rsidRPr="00FF3077">
              <w:tab/>
            </w:r>
          </w:p>
        </w:tc>
        <w:tc>
          <w:tcPr>
            <w:tcW w:w="2962" w:type="dxa"/>
          </w:tcPr>
          <w:p w14:paraId="61794D0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Nominal </w:t>
            </w:r>
          </w:p>
        </w:tc>
      </w:tr>
      <w:tr w:rsidR="00322457" w:rsidRPr="00FF3077" w14:paraId="37972640"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103BC9E1" w14:textId="77777777" w:rsidR="00322457" w:rsidRPr="00FF3077" w:rsidRDefault="00322457" w:rsidP="002777BE">
            <w:pPr>
              <w:jc w:val="both"/>
              <w:rPr>
                <w:b w:val="0"/>
                <w:lang w:val="en-AU"/>
              </w:rPr>
            </w:pPr>
            <w:r w:rsidRPr="00FF3077">
              <w:rPr>
                <w:b w:val="0"/>
                <w:lang w:val="en-AU"/>
              </w:rPr>
              <w:t xml:space="preserve">Description of steps commonly used in formulating reports (based on vignettes) </w:t>
            </w:r>
          </w:p>
        </w:tc>
        <w:tc>
          <w:tcPr>
            <w:tcW w:w="2962" w:type="dxa"/>
          </w:tcPr>
          <w:p w14:paraId="60BC6C64"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Text </w:t>
            </w:r>
          </w:p>
        </w:tc>
      </w:tr>
      <w:tr w:rsidR="00322457" w:rsidRPr="00FF3077" w14:paraId="62950B49"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3CA32AA2" w14:textId="77777777" w:rsidR="00322457" w:rsidRPr="00FF3077" w:rsidRDefault="00322457" w:rsidP="002777BE">
            <w:pPr>
              <w:jc w:val="both"/>
              <w:rPr>
                <w:b w:val="0"/>
                <w:lang w:val="en-AU"/>
              </w:rPr>
            </w:pPr>
            <w:r w:rsidRPr="00FF3077">
              <w:rPr>
                <w:b w:val="0"/>
                <w:lang w:val="en-AU"/>
              </w:rPr>
              <w:t>Use of data sources:</w:t>
            </w:r>
          </w:p>
          <w:p w14:paraId="5AA76A55" w14:textId="77777777" w:rsidR="00322457" w:rsidRPr="00FF3077" w:rsidRDefault="00322457" w:rsidP="002777BE">
            <w:pPr>
              <w:pStyle w:val="ListParagraph"/>
              <w:numPr>
                <w:ilvl w:val="0"/>
                <w:numId w:val="11"/>
              </w:numPr>
              <w:spacing w:after="0" w:line="240" w:lineRule="auto"/>
              <w:jc w:val="both"/>
              <w:rPr>
                <w:b w:val="0"/>
              </w:rPr>
            </w:pPr>
            <w:r w:rsidRPr="00FF3077">
              <w:rPr>
                <w:b w:val="0"/>
              </w:rPr>
              <w:t xml:space="preserve">Always </w:t>
            </w:r>
          </w:p>
          <w:p w14:paraId="63A724C8" w14:textId="77777777" w:rsidR="00322457" w:rsidRPr="00FF3077" w:rsidRDefault="00322457" w:rsidP="002777BE">
            <w:pPr>
              <w:pStyle w:val="ListParagraph"/>
              <w:numPr>
                <w:ilvl w:val="0"/>
                <w:numId w:val="11"/>
              </w:numPr>
              <w:spacing w:after="0" w:line="240" w:lineRule="auto"/>
              <w:jc w:val="both"/>
              <w:rPr>
                <w:b w:val="0"/>
              </w:rPr>
            </w:pPr>
            <w:r w:rsidRPr="00FF3077">
              <w:rPr>
                <w:b w:val="0"/>
              </w:rPr>
              <w:t xml:space="preserve">Often </w:t>
            </w:r>
          </w:p>
          <w:p w14:paraId="1E3AE7B2" w14:textId="77777777" w:rsidR="00322457" w:rsidRPr="00FF3077" w:rsidRDefault="00322457" w:rsidP="002777BE">
            <w:pPr>
              <w:pStyle w:val="ListParagraph"/>
              <w:numPr>
                <w:ilvl w:val="0"/>
                <w:numId w:val="11"/>
              </w:numPr>
              <w:spacing w:after="0" w:line="240" w:lineRule="auto"/>
              <w:jc w:val="both"/>
              <w:rPr>
                <w:b w:val="0"/>
              </w:rPr>
            </w:pPr>
            <w:r w:rsidRPr="00FF3077">
              <w:rPr>
                <w:b w:val="0"/>
              </w:rPr>
              <w:t>Sometimes</w:t>
            </w:r>
          </w:p>
          <w:p w14:paraId="54D765BD" w14:textId="77777777" w:rsidR="00322457" w:rsidRPr="00FF3077" w:rsidRDefault="00322457" w:rsidP="002777BE">
            <w:pPr>
              <w:pStyle w:val="ListParagraph"/>
              <w:numPr>
                <w:ilvl w:val="0"/>
                <w:numId w:val="11"/>
              </w:numPr>
              <w:spacing w:after="0" w:line="240" w:lineRule="auto"/>
              <w:jc w:val="both"/>
              <w:rPr>
                <w:b w:val="0"/>
              </w:rPr>
            </w:pPr>
            <w:r w:rsidRPr="00FF3077">
              <w:rPr>
                <w:b w:val="0"/>
              </w:rPr>
              <w:t xml:space="preserve">Rarely </w:t>
            </w:r>
          </w:p>
          <w:p w14:paraId="6666E7D6" w14:textId="77777777" w:rsidR="00322457" w:rsidRPr="00FF3077" w:rsidRDefault="00322457" w:rsidP="002777BE">
            <w:pPr>
              <w:pStyle w:val="ListParagraph"/>
              <w:numPr>
                <w:ilvl w:val="0"/>
                <w:numId w:val="11"/>
              </w:numPr>
              <w:spacing w:after="0" w:line="240" w:lineRule="auto"/>
              <w:jc w:val="both"/>
            </w:pPr>
            <w:r w:rsidRPr="00FF3077">
              <w:rPr>
                <w:b w:val="0"/>
              </w:rPr>
              <w:t>Never</w:t>
            </w:r>
            <w:r w:rsidRPr="00FF3077">
              <w:t xml:space="preserve">  </w:t>
            </w:r>
          </w:p>
        </w:tc>
        <w:tc>
          <w:tcPr>
            <w:tcW w:w="2962" w:type="dxa"/>
          </w:tcPr>
          <w:p w14:paraId="14D8F75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Nominal </w:t>
            </w:r>
          </w:p>
        </w:tc>
      </w:tr>
      <w:tr w:rsidR="00322457" w:rsidRPr="00FF3077" w14:paraId="4333F206"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0ADECB16" w14:textId="77777777" w:rsidR="00322457" w:rsidRPr="00FF3077" w:rsidRDefault="00322457" w:rsidP="002777BE">
            <w:pPr>
              <w:jc w:val="both"/>
              <w:rPr>
                <w:b w:val="0"/>
                <w:lang w:val="en-AU"/>
              </w:rPr>
            </w:pPr>
            <w:r w:rsidRPr="00FF3077">
              <w:rPr>
                <w:b w:val="0"/>
                <w:lang w:val="en-AU"/>
              </w:rPr>
              <w:t>Data sources:</w:t>
            </w:r>
          </w:p>
          <w:p w14:paraId="5CD239A9" w14:textId="77777777" w:rsidR="00F478EC" w:rsidRPr="00FF3077" w:rsidRDefault="00F478EC" w:rsidP="00F478EC">
            <w:pPr>
              <w:pStyle w:val="ListParagraph"/>
              <w:numPr>
                <w:ilvl w:val="0"/>
                <w:numId w:val="8"/>
              </w:numPr>
              <w:spacing w:after="0" w:line="240" w:lineRule="auto"/>
              <w:jc w:val="both"/>
              <w:rPr>
                <w:b w:val="0"/>
              </w:rPr>
            </w:pPr>
            <w:r w:rsidRPr="00FF3077">
              <w:rPr>
                <w:b w:val="0"/>
              </w:rPr>
              <w:t>Published literature</w:t>
            </w:r>
          </w:p>
          <w:p w14:paraId="07FAE53C" w14:textId="77777777" w:rsidR="00F478EC" w:rsidRPr="00FF3077" w:rsidRDefault="00F478EC" w:rsidP="00F478EC">
            <w:pPr>
              <w:pStyle w:val="ListParagraph"/>
              <w:numPr>
                <w:ilvl w:val="0"/>
                <w:numId w:val="8"/>
              </w:numPr>
              <w:spacing w:after="0" w:line="240" w:lineRule="auto"/>
              <w:jc w:val="both"/>
              <w:rPr>
                <w:b w:val="0"/>
              </w:rPr>
            </w:pPr>
            <w:r w:rsidRPr="00FF3077">
              <w:rPr>
                <w:b w:val="0"/>
              </w:rPr>
              <w:t>Epidemiological databases</w:t>
            </w:r>
          </w:p>
          <w:p w14:paraId="3F38E44C" w14:textId="77777777" w:rsidR="00F478EC" w:rsidRPr="00FF3077" w:rsidRDefault="00F478EC" w:rsidP="00F478EC">
            <w:pPr>
              <w:pStyle w:val="ListParagraph"/>
              <w:numPr>
                <w:ilvl w:val="0"/>
                <w:numId w:val="8"/>
              </w:numPr>
              <w:spacing w:after="0" w:line="240" w:lineRule="auto"/>
              <w:jc w:val="both"/>
              <w:rPr>
                <w:b w:val="0"/>
              </w:rPr>
            </w:pPr>
            <w:r w:rsidRPr="00FF3077">
              <w:rPr>
                <w:b w:val="0"/>
              </w:rPr>
              <w:t>Institutional databases</w:t>
            </w:r>
          </w:p>
          <w:p w14:paraId="2C863F10" w14:textId="049B059D" w:rsidR="00322457" w:rsidRPr="00FF3077" w:rsidRDefault="00F478EC" w:rsidP="00F478EC">
            <w:pPr>
              <w:pStyle w:val="ListParagraph"/>
              <w:numPr>
                <w:ilvl w:val="0"/>
                <w:numId w:val="8"/>
              </w:numPr>
              <w:spacing w:after="0" w:line="240" w:lineRule="auto"/>
              <w:jc w:val="both"/>
              <w:rPr>
                <w:b w:val="0"/>
              </w:rPr>
            </w:pPr>
            <w:r w:rsidRPr="00FF3077">
              <w:rPr>
                <w:b w:val="0"/>
              </w:rPr>
              <w:t>Others</w:t>
            </w:r>
          </w:p>
        </w:tc>
        <w:tc>
          <w:tcPr>
            <w:tcW w:w="2962" w:type="dxa"/>
          </w:tcPr>
          <w:p w14:paraId="352E104C"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Text </w:t>
            </w:r>
          </w:p>
        </w:tc>
      </w:tr>
      <w:tr w:rsidR="00322457" w:rsidRPr="00FF3077" w14:paraId="7B9FB7C1"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3AD8B5C8" w14:textId="77777777" w:rsidR="00322457" w:rsidRPr="00FF3077" w:rsidRDefault="00322457" w:rsidP="002777BE">
            <w:pPr>
              <w:jc w:val="both"/>
              <w:rPr>
                <w:b w:val="0"/>
                <w:lang w:val="en-AU"/>
              </w:rPr>
            </w:pPr>
            <w:r w:rsidRPr="00FF3077">
              <w:rPr>
                <w:b w:val="0"/>
                <w:lang w:val="en-AU"/>
              </w:rPr>
              <w:t>Strengths of current practice:</w:t>
            </w:r>
          </w:p>
          <w:p w14:paraId="26C29F30" w14:textId="77777777" w:rsidR="00322457" w:rsidRPr="00FF3077" w:rsidRDefault="00322457" w:rsidP="002777BE">
            <w:pPr>
              <w:pStyle w:val="ListParagraph"/>
              <w:numPr>
                <w:ilvl w:val="0"/>
                <w:numId w:val="12"/>
              </w:numPr>
              <w:spacing w:after="0" w:line="240" w:lineRule="auto"/>
              <w:jc w:val="both"/>
              <w:rPr>
                <w:b w:val="0"/>
              </w:rPr>
            </w:pPr>
            <w:r w:rsidRPr="00FF3077">
              <w:rPr>
                <w:b w:val="0"/>
              </w:rPr>
              <w:t>Based on scientific evidence/published literature</w:t>
            </w:r>
          </w:p>
          <w:p w14:paraId="1361ACA3" w14:textId="77777777" w:rsidR="00322457" w:rsidRPr="00FF3077" w:rsidRDefault="00322457" w:rsidP="002777BE">
            <w:pPr>
              <w:pStyle w:val="ListParagraph"/>
              <w:numPr>
                <w:ilvl w:val="0"/>
                <w:numId w:val="12"/>
              </w:numPr>
              <w:spacing w:after="0" w:line="240" w:lineRule="auto"/>
              <w:jc w:val="both"/>
              <w:rPr>
                <w:b w:val="0"/>
              </w:rPr>
            </w:pPr>
            <w:r w:rsidRPr="00FF3077">
              <w:rPr>
                <w:b w:val="0"/>
              </w:rPr>
              <w:t>Based on physical evidence</w:t>
            </w:r>
          </w:p>
          <w:p w14:paraId="2528A589" w14:textId="77777777" w:rsidR="00322457" w:rsidRPr="00FF3077" w:rsidRDefault="00322457" w:rsidP="002777BE">
            <w:pPr>
              <w:pStyle w:val="ListParagraph"/>
              <w:numPr>
                <w:ilvl w:val="0"/>
                <w:numId w:val="12"/>
              </w:numPr>
              <w:spacing w:after="0" w:line="240" w:lineRule="auto"/>
              <w:jc w:val="both"/>
              <w:rPr>
                <w:b w:val="0"/>
              </w:rPr>
            </w:pPr>
            <w:r w:rsidRPr="00FF3077">
              <w:rPr>
                <w:b w:val="0"/>
              </w:rPr>
              <w:t>Based on experience and commonly accepted practices among peers</w:t>
            </w:r>
          </w:p>
          <w:p w14:paraId="236334B7" w14:textId="77777777" w:rsidR="00322457" w:rsidRPr="00FF3077" w:rsidRDefault="00322457" w:rsidP="002777BE">
            <w:pPr>
              <w:pStyle w:val="ListParagraph"/>
              <w:numPr>
                <w:ilvl w:val="0"/>
                <w:numId w:val="12"/>
              </w:numPr>
              <w:spacing w:after="0" w:line="240" w:lineRule="auto"/>
              <w:jc w:val="both"/>
              <w:rPr>
                <w:b w:val="0"/>
              </w:rPr>
            </w:pPr>
            <w:r w:rsidRPr="00FF3077">
              <w:rPr>
                <w:b w:val="0"/>
              </w:rPr>
              <w:t>Logical according to common sense</w:t>
            </w:r>
          </w:p>
          <w:p w14:paraId="2FEA0FF2" w14:textId="77777777" w:rsidR="00322457" w:rsidRPr="00FF3077" w:rsidRDefault="00322457" w:rsidP="002777BE">
            <w:pPr>
              <w:pStyle w:val="ListParagraph"/>
              <w:numPr>
                <w:ilvl w:val="0"/>
                <w:numId w:val="12"/>
              </w:numPr>
              <w:spacing w:after="0" w:line="240" w:lineRule="auto"/>
              <w:jc w:val="both"/>
              <w:rPr>
                <w:b w:val="0"/>
              </w:rPr>
            </w:pPr>
            <w:r w:rsidRPr="00FF3077">
              <w:rPr>
                <w:b w:val="0"/>
              </w:rPr>
              <w:t xml:space="preserve">Accepted by legal fact finders (police investigators, public prosecutors, attorneys, </w:t>
            </w:r>
            <w:proofErr w:type="spellStart"/>
            <w:r w:rsidRPr="00FF3077">
              <w:rPr>
                <w:b w:val="0"/>
              </w:rPr>
              <w:t>etc</w:t>
            </w:r>
            <w:proofErr w:type="spellEnd"/>
            <w:r w:rsidRPr="00FF3077">
              <w:rPr>
                <w:b w:val="0"/>
              </w:rPr>
              <w:t>)</w:t>
            </w:r>
          </w:p>
          <w:p w14:paraId="41728AFC" w14:textId="77777777" w:rsidR="00322457" w:rsidRPr="00FF3077" w:rsidRDefault="00322457" w:rsidP="002777BE">
            <w:pPr>
              <w:pStyle w:val="ListParagraph"/>
              <w:numPr>
                <w:ilvl w:val="0"/>
                <w:numId w:val="12"/>
              </w:numPr>
              <w:spacing w:after="0" w:line="240" w:lineRule="auto"/>
              <w:jc w:val="both"/>
              <w:rPr>
                <w:b w:val="0"/>
              </w:rPr>
            </w:pPr>
            <w:r w:rsidRPr="00FF3077">
              <w:rPr>
                <w:b w:val="0"/>
              </w:rPr>
              <w:t>Admissible in court</w:t>
            </w:r>
          </w:p>
          <w:p w14:paraId="624AB7BE" w14:textId="77777777" w:rsidR="00322457" w:rsidRPr="00FF3077" w:rsidRDefault="00322457" w:rsidP="002777BE">
            <w:pPr>
              <w:pStyle w:val="ListParagraph"/>
              <w:numPr>
                <w:ilvl w:val="0"/>
                <w:numId w:val="12"/>
              </w:numPr>
              <w:spacing w:after="0" w:line="240" w:lineRule="auto"/>
              <w:jc w:val="both"/>
            </w:pPr>
            <w:r w:rsidRPr="00FF3077">
              <w:rPr>
                <w:b w:val="0"/>
              </w:rPr>
              <w:t>Others</w:t>
            </w:r>
            <w:r w:rsidRPr="00FF3077">
              <w:t xml:space="preserve"> </w:t>
            </w:r>
          </w:p>
        </w:tc>
        <w:tc>
          <w:tcPr>
            <w:tcW w:w="2962" w:type="dxa"/>
          </w:tcPr>
          <w:p w14:paraId="6777D7D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Nominal </w:t>
            </w:r>
          </w:p>
        </w:tc>
      </w:tr>
      <w:tr w:rsidR="00322457" w:rsidRPr="00FF3077" w14:paraId="2F341925"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39595BDA" w14:textId="77777777" w:rsidR="00322457" w:rsidRPr="00FF3077" w:rsidRDefault="00322457" w:rsidP="002777BE">
            <w:pPr>
              <w:jc w:val="both"/>
              <w:rPr>
                <w:b w:val="0"/>
                <w:lang w:val="en-AU"/>
              </w:rPr>
            </w:pPr>
            <w:r w:rsidRPr="00FF3077">
              <w:rPr>
                <w:b w:val="0"/>
                <w:lang w:val="en-AU"/>
              </w:rPr>
              <w:t>Weaknesses of current practice:</w:t>
            </w:r>
          </w:p>
          <w:p w14:paraId="34259409" w14:textId="77777777" w:rsidR="00322457" w:rsidRPr="00FF3077" w:rsidRDefault="00322457" w:rsidP="002777BE">
            <w:pPr>
              <w:pStyle w:val="ListParagraph"/>
              <w:numPr>
                <w:ilvl w:val="0"/>
                <w:numId w:val="13"/>
              </w:numPr>
              <w:spacing w:after="0" w:line="240" w:lineRule="auto"/>
              <w:jc w:val="both"/>
              <w:rPr>
                <w:b w:val="0"/>
              </w:rPr>
            </w:pPr>
            <w:r w:rsidRPr="00FF3077">
              <w:rPr>
                <w:b w:val="0"/>
              </w:rPr>
              <w:t>No standardisation</w:t>
            </w:r>
          </w:p>
          <w:p w14:paraId="20ACEEF2" w14:textId="77777777" w:rsidR="00322457" w:rsidRPr="00FF3077" w:rsidRDefault="00322457" w:rsidP="002777BE">
            <w:pPr>
              <w:pStyle w:val="ListParagraph"/>
              <w:numPr>
                <w:ilvl w:val="0"/>
                <w:numId w:val="13"/>
              </w:numPr>
              <w:spacing w:after="0" w:line="240" w:lineRule="auto"/>
              <w:jc w:val="both"/>
              <w:rPr>
                <w:b w:val="0"/>
              </w:rPr>
            </w:pPr>
            <w:r w:rsidRPr="00FF3077">
              <w:rPr>
                <w:b w:val="0"/>
              </w:rPr>
              <w:t>Variation of methods among peers and/or centres</w:t>
            </w:r>
          </w:p>
          <w:p w14:paraId="25576CF1" w14:textId="77777777" w:rsidR="00322457" w:rsidRPr="00FF3077" w:rsidRDefault="00322457" w:rsidP="002777BE">
            <w:pPr>
              <w:pStyle w:val="ListParagraph"/>
              <w:numPr>
                <w:ilvl w:val="0"/>
                <w:numId w:val="13"/>
              </w:numPr>
              <w:spacing w:after="0" w:line="240" w:lineRule="auto"/>
              <w:jc w:val="both"/>
              <w:rPr>
                <w:b w:val="0"/>
              </w:rPr>
            </w:pPr>
            <w:r w:rsidRPr="00FF3077">
              <w:rPr>
                <w:b w:val="0"/>
              </w:rPr>
              <w:t>Prone to conflicting opinions among peers</w:t>
            </w:r>
          </w:p>
          <w:p w14:paraId="25FB27C7" w14:textId="77777777" w:rsidR="00322457" w:rsidRPr="00FF3077" w:rsidRDefault="00322457" w:rsidP="002777BE">
            <w:pPr>
              <w:pStyle w:val="ListParagraph"/>
              <w:numPr>
                <w:ilvl w:val="0"/>
                <w:numId w:val="13"/>
              </w:numPr>
              <w:spacing w:after="0" w:line="240" w:lineRule="auto"/>
              <w:jc w:val="both"/>
              <w:rPr>
                <w:b w:val="0"/>
              </w:rPr>
            </w:pPr>
            <w:r w:rsidRPr="00FF3077">
              <w:rPr>
                <w:b w:val="0"/>
              </w:rPr>
              <w:t xml:space="preserve">Not accepted by legal fact finders (police investigators, public prosecutors, attorneys, </w:t>
            </w:r>
            <w:proofErr w:type="spellStart"/>
            <w:r w:rsidRPr="00FF3077">
              <w:rPr>
                <w:b w:val="0"/>
              </w:rPr>
              <w:t>etc</w:t>
            </w:r>
            <w:proofErr w:type="spellEnd"/>
            <w:r w:rsidRPr="00FF3077">
              <w:rPr>
                <w:b w:val="0"/>
              </w:rPr>
              <w:t>)</w:t>
            </w:r>
          </w:p>
          <w:p w14:paraId="2F31C90C" w14:textId="77777777" w:rsidR="00322457" w:rsidRPr="00FF3077" w:rsidRDefault="00322457" w:rsidP="002777BE">
            <w:pPr>
              <w:pStyle w:val="ListParagraph"/>
              <w:numPr>
                <w:ilvl w:val="0"/>
                <w:numId w:val="13"/>
              </w:numPr>
              <w:spacing w:after="0" w:line="240" w:lineRule="auto"/>
              <w:jc w:val="both"/>
              <w:rPr>
                <w:b w:val="0"/>
              </w:rPr>
            </w:pPr>
            <w:r w:rsidRPr="00FF3077">
              <w:rPr>
                <w:b w:val="0"/>
              </w:rPr>
              <w:t>Denied admissibility by court</w:t>
            </w:r>
          </w:p>
          <w:p w14:paraId="23FA9D57" w14:textId="77777777" w:rsidR="00322457" w:rsidRPr="00FF3077" w:rsidRDefault="00322457" w:rsidP="002777BE">
            <w:pPr>
              <w:pStyle w:val="ListParagraph"/>
              <w:numPr>
                <w:ilvl w:val="0"/>
                <w:numId w:val="13"/>
              </w:numPr>
              <w:spacing w:after="0" w:line="240" w:lineRule="auto"/>
              <w:jc w:val="both"/>
            </w:pPr>
            <w:r w:rsidRPr="00FF3077">
              <w:rPr>
                <w:b w:val="0"/>
              </w:rPr>
              <w:t>Others</w:t>
            </w:r>
            <w:r w:rsidRPr="00FF3077">
              <w:t xml:space="preserve"> </w:t>
            </w:r>
          </w:p>
        </w:tc>
        <w:tc>
          <w:tcPr>
            <w:tcW w:w="2962" w:type="dxa"/>
          </w:tcPr>
          <w:p w14:paraId="6072CD1F"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Nominal</w:t>
            </w:r>
          </w:p>
        </w:tc>
      </w:tr>
      <w:tr w:rsidR="00322457" w:rsidRPr="00FF3077" w14:paraId="4E88E718"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7CB57615" w14:textId="77777777" w:rsidR="00322457" w:rsidRPr="00FF3077" w:rsidRDefault="00322457" w:rsidP="002777BE">
            <w:pPr>
              <w:jc w:val="both"/>
              <w:rPr>
                <w:b w:val="0"/>
                <w:lang w:val="en-AU"/>
              </w:rPr>
            </w:pPr>
            <w:r w:rsidRPr="00FF3077">
              <w:rPr>
                <w:b w:val="0"/>
                <w:lang w:val="en-AU"/>
              </w:rPr>
              <w:t>Accuracy of reports formulated using current practice:</w:t>
            </w:r>
          </w:p>
          <w:p w14:paraId="587FF512" w14:textId="77777777" w:rsidR="00322457" w:rsidRPr="00FF3077" w:rsidRDefault="00322457" w:rsidP="002777BE">
            <w:pPr>
              <w:pStyle w:val="ListParagraph"/>
              <w:numPr>
                <w:ilvl w:val="0"/>
                <w:numId w:val="14"/>
              </w:numPr>
              <w:spacing w:after="0" w:line="240" w:lineRule="auto"/>
              <w:jc w:val="both"/>
              <w:rPr>
                <w:b w:val="0"/>
              </w:rPr>
            </w:pPr>
            <w:r w:rsidRPr="00FF3077">
              <w:rPr>
                <w:b w:val="0"/>
              </w:rPr>
              <w:t>Good accuracy</w:t>
            </w:r>
          </w:p>
          <w:p w14:paraId="3FE98DAE" w14:textId="77777777" w:rsidR="00322457" w:rsidRPr="00FF3077" w:rsidRDefault="00322457" w:rsidP="002777BE">
            <w:pPr>
              <w:pStyle w:val="ListParagraph"/>
              <w:numPr>
                <w:ilvl w:val="0"/>
                <w:numId w:val="14"/>
              </w:numPr>
              <w:spacing w:after="0" w:line="240" w:lineRule="auto"/>
              <w:jc w:val="both"/>
              <w:rPr>
                <w:b w:val="0"/>
              </w:rPr>
            </w:pPr>
            <w:r w:rsidRPr="00FF3077">
              <w:rPr>
                <w:b w:val="0"/>
              </w:rPr>
              <w:t xml:space="preserve">Questionable accuracy </w:t>
            </w:r>
          </w:p>
          <w:p w14:paraId="7DED1364" w14:textId="77777777" w:rsidR="00322457" w:rsidRPr="00FF3077" w:rsidRDefault="00322457" w:rsidP="002777BE">
            <w:pPr>
              <w:pStyle w:val="ListParagraph"/>
              <w:numPr>
                <w:ilvl w:val="0"/>
                <w:numId w:val="14"/>
              </w:numPr>
              <w:spacing w:after="0" w:line="240" w:lineRule="auto"/>
              <w:jc w:val="both"/>
            </w:pPr>
            <w:r w:rsidRPr="00FF3077">
              <w:rPr>
                <w:b w:val="0"/>
              </w:rPr>
              <w:t>Poor</w:t>
            </w:r>
            <w:r w:rsidRPr="00FF3077">
              <w:t xml:space="preserve"> </w:t>
            </w:r>
            <w:r w:rsidRPr="00FF3077">
              <w:rPr>
                <w:b w:val="0"/>
              </w:rPr>
              <w:t>accuracy</w:t>
            </w:r>
          </w:p>
          <w:p w14:paraId="0B0DD29A" w14:textId="77777777" w:rsidR="00322457" w:rsidRPr="00FF3077" w:rsidRDefault="00322457" w:rsidP="002777BE">
            <w:pPr>
              <w:jc w:val="both"/>
              <w:rPr>
                <w:b w:val="0"/>
                <w:lang w:val="en-AU"/>
              </w:rPr>
            </w:pPr>
            <w:r w:rsidRPr="00FF3077">
              <w:rPr>
                <w:b w:val="0"/>
                <w:lang w:val="en-AU"/>
              </w:rPr>
              <w:t>Reason</w:t>
            </w:r>
          </w:p>
        </w:tc>
        <w:tc>
          <w:tcPr>
            <w:tcW w:w="2962" w:type="dxa"/>
          </w:tcPr>
          <w:p w14:paraId="2C55076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Nominal</w:t>
            </w:r>
          </w:p>
          <w:p w14:paraId="5508FF3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5534895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5B84F78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1719406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3EC9608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Text </w:t>
            </w:r>
          </w:p>
        </w:tc>
      </w:tr>
      <w:tr w:rsidR="00322457" w:rsidRPr="00FF3077" w14:paraId="135E8B8C"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75166B91" w14:textId="77777777" w:rsidR="00322457" w:rsidRPr="00FF3077" w:rsidRDefault="00322457" w:rsidP="002777BE">
            <w:pPr>
              <w:jc w:val="both"/>
              <w:rPr>
                <w:b w:val="0"/>
                <w:lang w:val="en-AU"/>
              </w:rPr>
            </w:pPr>
            <w:r w:rsidRPr="00FF3077">
              <w:rPr>
                <w:b w:val="0"/>
                <w:lang w:val="en-AU"/>
              </w:rPr>
              <w:t>Reliability</w:t>
            </w:r>
            <w:r w:rsidRPr="00FF3077">
              <w:rPr>
                <w:lang w:val="en-AU"/>
              </w:rPr>
              <w:t xml:space="preserve"> </w:t>
            </w:r>
            <w:r w:rsidRPr="00FF3077">
              <w:rPr>
                <w:b w:val="0"/>
                <w:lang w:val="en-AU"/>
              </w:rPr>
              <w:t>of reports formulated using current practice:</w:t>
            </w:r>
          </w:p>
          <w:p w14:paraId="7829906F" w14:textId="77777777" w:rsidR="00322457" w:rsidRPr="00FF3077" w:rsidRDefault="00322457" w:rsidP="002777BE">
            <w:pPr>
              <w:pStyle w:val="ListParagraph"/>
              <w:numPr>
                <w:ilvl w:val="0"/>
                <w:numId w:val="15"/>
              </w:numPr>
              <w:spacing w:after="0" w:line="240" w:lineRule="auto"/>
              <w:jc w:val="both"/>
              <w:rPr>
                <w:b w:val="0"/>
              </w:rPr>
            </w:pPr>
            <w:r w:rsidRPr="00FF3077">
              <w:rPr>
                <w:b w:val="0"/>
              </w:rPr>
              <w:t xml:space="preserve">Good reliability </w:t>
            </w:r>
          </w:p>
          <w:p w14:paraId="6D96EEC7" w14:textId="77777777" w:rsidR="00322457" w:rsidRPr="00FF3077" w:rsidRDefault="00322457" w:rsidP="002777BE">
            <w:pPr>
              <w:pStyle w:val="ListParagraph"/>
              <w:numPr>
                <w:ilvl w:val="0"/>
                <w:numId w:val="15"/>
              </w:numPr>
              <w:spacing w:after="0" w:line="240" w:lineRule="auto"/>
              <w:jc w:val="both"/>
              <w:rPr>
                <w:b w:val="0"/>
              </w:rPr>
            </w:pPr>
            <w:r w:rsidRPr="00FF3077">
              <w:rPr>
                <w:b w:val="0"/>
              </w:rPr>
              <w:t xml:space="preserve">Questionable reliability </w:t>
            </w:r>
          </w:p>
          <w:p w14:paraId="52533D41" w14:textId="77777777" w:rsidR="00322457" w:rsidRPr="00FF3077" w:rsidRDefault="00322457" w:rsidP="002777BE">
            <w:pPr>
              <w:pStyle w:val="ListParagraph"/>
              <w:numPr>
                <w:ilvl w:val="0"/>
                <w:numId w:val="15"/>
              </w:numPr>
              <w:spacing w:after="0" w:line="240" w:lineRule="auto"/>
              <w:jc w:val="both"/>
              <w:rPr>
                <w:b w:val="0"/>
              </w:rPr>
            </w:pPr>
            <w:r w:rsidRPr="00FF3077">
              <w:rPr>
                <w:b w:val="0"/>
              </w:rPr>
              <w:t xml:space="preserve">Poor reliability </w:t>
            </w:r>
          </w:p>
          <w:p w14:paraId="5E61D548" w14:textId="77777777" w:rsidR="00322457" w:rsidRPr="00FF3077" w:rsidRDefault="00322457" w:rsidP="002777BE">
            <w:pPr>
              <w:jc w:val="both"/>
              <w:rPr>
                <w:b w:val="0"/>
                <w:lang w:val="en-AU"/>
              </w:rPr>
            </w:pPr>
            <w:r w:rsidRPr="00FF3077">
              <w:rPr>
                <w:b w:val="0"/>
                <w:lang w:val="en-AU"/>
              </w:rPr>
              <w:t>Reason</w:t>
            </w:r>
            <w:r w:rsidRPr="00FF3077">
              <w:rPr>
                <w:lang w:val="en-AU"/>
              </w:rPr>
              <w:t xml:space="preserve"> </w:t>
            </w:r>
          </w:p>
        </w:tc>
        <w:tc>
          <w:tcPr>
            <w:tcW w:w="2962" w:type="dxa"/>
          </w:tcPr>
          <w:p w14:paraId="6A400FDC"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Nominal </w:t>
            </w:r>
          </w:p>
          <w:p w14:paraId="36AD498F"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30EBB63C"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5DBAF9FB"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6914F862"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6489BE83"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Text </w:t>
            </w:r>
          </w:p>
        </w:tc>
      </w:tr>
      <w:tr w:rsidR="00322457" w:rsidRPr="00FF3077" w14:paraId="7F125000"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2D1C392D" w14:textId="77777777" w:rsidR="00322457" w:rsidRPr="00FF3077" w:rsidRDefault="00322457" w:rsidP="002777BE">
            <w:pPr>
              <w:jc w:val="both"/>
              <w:rPr>
                <w:b w:val="0"/>
                <w:lang w:val="en-AU"/>
              </w:rPr>
            </w:pPr>
            <w:r w:rsidRPr="00FF3077">
              <w:rPr>
                <w:b w:val="0"/>
                <w:lang w:val="en-AU"/>
              </w:rPr>
              <w:t>Importance of evidence-based practice:</w:t>
            </w:r>
          </w:p>
          <w:p w14:paraId="2ECA397B" w14:textId="77777777" w:rsidR="00322457" w:rsidRPr="00FF3077" w:rsidRDefault="00322457" w:rsidP="002777BE">
            <w:pPr>
              <w:pStyle w:val="ListParagraph"/>
              <w:numPr>
                <w:ilvl w:val="0"/>
                <w:numId w:val="16"/>
              </w:numPr>
              <w:spacing w:after="0" w:line="240" w:lineRule="auto"/>
              <w:jc w:val="both"/>
              <w:rPr>
                <w:b w:val="0"/>
              </w:rPr>
            </w:pPr>
            <w:r w:rsidRPr="00FF3077">
              <w:rPr>
                <w:b w:val="0"/>
              </w:rPr>
              <w:t>Very important</w:t>
            </w:r>
          </w:p>
          <w:p w14:paraId="1F0BFE20" w14:textId="77777777" w:rsidR="00322457" w:rsidRPr="00FF3077" w:rsidRDefault="00322457" w:rsidP="002777BE">
            <w:pPr>
              <w:pStyle w:val="ListParagraph"/>
              <w:numPr>
                <w:ilvl w:val="0"/>
                <w:numId w:val="16"/>
              </w:numPr>
              <w:spacing w:after="0" w:line="240" w:lineRule="auto"/>
              <w:jc w:val="both"/>
              <w:rPr>
                <w:b w:val="0"/>
              </w:rPr>
            </w:pPr>
            <w:r w:rsidRPr="00FF3077">
              <w:rPr>
                <w:b w:val="0"/>
              </w:rPr>
              <w:t>Somewhat important</w:t>
            </w:r>
          </w:p>
          <w:p w14:paraId="2A20CE52" w14:textId="77777777" w:rsidR="00322457" w:rsidRPr="00FF3077" w:rsidRDefault="00322457" w:rsidP="002777BE">
            <w:pPr>
              <w:pStyle w:val="ListParagraph"/>
              <w:numPr>
                <w:ilvl w:val="0"/>
                <w:numId w:val="16"/>
              </w:numPr>
              <w:spacing w:after="0" w:line="240" w:lineRule="auto"/>
              <w:jc w:val="both"/>
              <w:rPr>
                <w:b w:val="0"/>
              </w:rPr>
            </w:pPr>
            <w:r w:rsidRPr="00FF3077">
              <w:rPr>
                <w:b w:val="0"/>
              </w:rPr>
              <w:t xml:space="preserve">Neutral </w:t>
            </w:r>
          </w:p>
          <w:p w14:paraId="4797D836" w14:textId="77777777" w:rsidR="00322457" w:rsidRPr="00FF3077" w:rsidRDefault="00322457" w:rsidP="002777BE">
            <w:pPr>
              <w:pStyle w:val="ListParagraph"/>
              <w:numPr>
                <w:ilvl w:val="0"/>
                <w:numId w:val="16"/>
              </w:numPr>
              <w:spacing w:after="0" w:line="240" w:lineRule="auto"/>
              <w:jc w:val="both"/>
              <w:rPr>
                <w:b w:val="0"/>
              </w:rPr>
            </w:pPr>
            <w:r w:rsidRPr="00FF3077">
              <w:rPr>
                <w:b w:val="0"/>
              </w:rPr>
              <w:t>Not very important</w:t>
            </w:r>
          </w:p>
          <w:p w14:paraId="274E60D7" w14:textId="77777777" w:rsidR="00322457" w:rsidRPr="00FF3077" w:rsidRDefault="00322457" w:rsidP="002777BE">
            <w:pPr>
              <w:pStyle w:val="ListParagraph"/>
              <w:numPr>
                <w:ilvl w:val="0"/>
                <w:numId w:val="16"/>
              </w:numPr>
              <w:spacing w:after="0" w:line="240" w:lineRule="auto"/>
              <w:jc w:val="both"/>
            </w:pPr>
            <w:r w:rsidRPr="00FF3077">
              <w:rPr>
                <w:b w:val="0"/>
              </w:rPr>
              <w:t>Not important at all</w:t>
            </w:r>
          </w:p>
          <w:p w14:paraId="04E5EE0D" w14:textId="77777777" w:rsidR="00322457" w:rsidRPr="00FF3077" w:rsidRDefault="00322457" w:rsidP="002777BE">
            <w:pPr>
              <w:jc w:val="both"/>
              <w:rPr>
                <w:b w:val="0"/>
                <w:lang w:val="en-AU"/>
              </w:rPr>
            </w:pPr>
            <w:r w:rsidRPr="00FF3077">
              <w:rPr>
                <w:b w:val="0"/>
                <w:lang w:val="en-AU"/>
              </w:rPr>
              <w:t xml:space="preserve">Reason </w:t>
            </w:r>
          </w:p>
        </w:tc>
        <w:tc>
          <w:tcPr>
            <w:tcW w:w="2962" w:type="dxa"/>
          </w:tcPr>
          <w:p w14:paraId="03EA295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 xml:space="preserve">Nominal </w:t>
            </w:r>
          </w:p>
          <w:p w14:paraId="493FAB9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2AA5BAC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32FB741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73A112E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055F40D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p>
          <w:p w14:paraId="3247945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Text</w:t>
            </w:r>
          </w:p>
        </w:tc>
      </w:tr>
      <w:tr w:rsidR="00322457" w:rsidRPr="00FF3077" w14:paraId="4B0A52C1" w14:textId="77777777" w:rsidTr="00277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0" w:type="dxa"/>
          </w:tcPr>
          <w:p w14:paraId="7C940901" w14:textId="0F7AC2D0" w:rsidR="00322457" w:rsidRPr="00FF3077" w:rsidRDefault="00BC17D2" w:rsidP="002777BE">
            <w:pPr>
              <w:jc w:val="both"/>
              <w:rPr>
                <w:b w:val="0"/>
                <w:lang w:val="en-AU"/>
              </w:rPr>
            </w:pPr>
            <w:r w:rsidRPr="00FF3077">
              <w:rPr>
                <w:b w:val="0"/>
                <w:lang w:val="en-AU"/>
              </w:rPr>
              <w:t>Likelihood of using</w:t>
            </w:r>
            <w:r w:rsidR="00322457" w:rsidRPr="00FF3077">
              <w:rPr>
                <w:b w:val="0"/>
                <w:lang w:val="en-AU"/>
              </w:rPr>
              <w:t xml:space="preserve"> standardised evidence-based reporting guidelines:</w:t>
            </w:r>
          </w:p>
          <w:p w14:paraId="19DDFB53" w14:textId="77777777" w:rsidR="00BC17D2" w:rsidRPr="00FF3077" w:rsidRDefault="00BC17D2" w:rsidP="00BC17D2">
            <w:pPr>
              <w:pStyle w:val="ListParagraph"/>
              <w:numPr>
                <w:ilvl w:val="0"/>
                <w:numId w:val="16"/>
              </w:numPr>
              <w:spacing w:after="0" w:line="240" w:lineRule="auto"/>
              <w:jc w:val="both"/>
              <w:rPr>
                <w:b w:val="0"/>
              </w:rPr>
            </w:pPr>
            <w:r w:rsidRPr="00FF3077">
              <w:rPr>
                <w:b w:val="0"/>
              </w:rPr>
              <w:t>Very likely</w:t>
            </w:r>
          </w:p>
          <w:p w14:paraId="73FF59D1" w14:textId="77777777" w:rsidR="00BC17D2" w:rsidRPr="00FF3077" w:rsidRDefault="00BC17D2" w:rsidP="00BC17D2">
            <w:pPr>
              <w:pStyle w:val="ListParagraph"/>
              <w:numPr>
                <w:ilvl w:val="0"/>
                <w:numId w:val="16"/>
              </w:numPr>
              <w:spacing w:after="0" w:line="240" w:lineRule="auto"/>
              <w:jc w:val="both"/>
              <w:rPr>
                <w:b w:val="0"/>
              </w:rPr>
            </w:pPr>
            <w:r w:rsidRPr="00FF3077">
              <w:rPr>
                <w:b w:val="0"/>
              </w:rPr>
              <w:t>Somewhat likely</w:t>
            </w:r>
          </w:p>
          <w:p w14:paraId="2625AFBF" w14:textId="77777777" w:rsidR="00BC17D2" w:rsidRPr="00FF3077" w:rsidRDefault="00BC17D2" w:rsidP="00BC17D2">
            <w:pPr>
              <w:pStyle w:val="ListParagraph"/>
              <w:numPr>
                <w:ilvl w:val="0"/>
                <w:numId w:val="16"/>
              </w:numPr>
              <w:spacing w:after="0" w:line="240" w:lineRule="auto"/>
              <w:jc w:val="both"/>
              <w:rPr>
                <w:b w:val="0"/>
              </w:rPr>
            </w:pPr>
            <w:r w:rsidRPr="00FF3077">
              <w:rPr>
                <w:b w:val="0"/>
              </w:rPr>
              <w:t xml:space="preserve">Neutral </w:t>
            </w:r>
          </w:p>
          <w:p w14:paraId="0ED3FFF1" w14:textId="77777777" w:rsidR="00BC17D2" w:rsidRPr="00FF3077" w:rsidRDefault="00BC17D2" w:rsidP="00BC17D2">
            <w:pPr>
              <w:pStyle w:val="ListParagraph"/>
              <w:numPr>
                <w:ilvl w:val="0"/>
                <w:numId w:val="16"/>
              </w:numPr>
              <w:spacing w:after="0" w:line="240" w:lineRule="auto"/>
              <w:jc w:val="both"/>
              <w:rPr>
                <w:b w:val="0"/>
              </w:rPr>
            </w:pPr>
            <w:r w:rsidRPr="00FF3077">
              <w:rPr>
                <w:b w:val="0"/>
              </w:rPr>
              <w:t>Not very likely</w:t>
            </w:r>
          </w:p>
          <w:p w14:paraId="760E73F3" w14:textId="77777777" w:rsidR="00BC17D2" w:rsidRPr="00FF3077" w:rsidRDefault="00BC17D2" w:rsidP="00BC17D2">
            <w:pPr>
              <w:pStyle w:val="ListParagraph"/>
              <w:numPr>
                <w:ilvl w:val="0"/>
                <w:numId w:val="16"/>
              </w:numPr>
              <w:spacing w:after="0" w:line="240" w:lineRule="auto"/>
              <w:jc w:val="both"/>
              <w:rPr>
                <w:b w:val="0"/>
              </w:rPr>
            </w:pPr>
            <w:r w:rsidRPr="00FF3077">
              <w:rPr>
                <w:b w:val="0"/>
              </w:rPr>
              <w:t>Not likely at all</w:t>
            </w:r>
          </w:p>
          <w:p w14:paraId="25B8C8A5" w14:textId="77777777" w:rsidR="00322457" w:rsidRPr="00FF3077" w:rsidRDefault="00322457" w:rsidP="002777BE">
            <w:pPr>
              <w:jc w:val="both"/>
              <w:rPr>
                <w:b w:val="0"/>
                <w:lang w:val="en-AU"/>
              </w:rPr>
            </w:pPr>
            <w:r w:rsidRPr="00FF3077">
              <w:rPr>
                <w:b w:val="0"/>
                <w:lang w:val="en-AU"/>
              </w:rPr>
              <w:t xml:space="preserve">Reason </w:t>
            </w:r>
          </w:p>
        </w:tc>
        <w:tc>
          <w:tcPr>
            <w:tcW w:w="2962" w:type="dxa"/>
          </w:tcPr>
          <w:p w14:paraId="3CF62201"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 xml:space="preserve">Nominal </w:t>
            </w:r>
          </w:p>
          <w:p w14:paraId="498365D1"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50E5DA84"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1CFCE0C2"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2C472E0C"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41BE4558"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3B7729A5"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p>
          <w:p w14:paraId="65856F43" w14:textId="77777777" w:rsidR="00322457" w:rsidRPr="00FF3077" w:rsidRDefault="00322457" w:rsidP="002777BE">
            <w:pPr>
              <w:cnfStyle w:val="000000100000" w:firstRow="0" w:lastRow="0" w:firstColumn="0" w:lastColumn="0" w:oddVBand="0" w:evenVBand="0" w:oddHBand="1" w:evenHBand="0" w:firstRowFirstColumn="0" w:firstRowLastColumn="0" w:lastRowFirstColumn="0" w:lastRowLastColumn="0"/>
              <w:rPr>
                <w:lang w:val="en-AU"/>
              </w:rPr>
            </w:pPr>
            <w:r w:rsidRPr="00FF3077">
              <w:rPr>
                <w:lang w:val="en-AU"/>
              </w:rPr>
              <w:t>Text</w:t>
            </w:r>
          </w:p>
        </w:tc>
      </w:tr>
      <w:tr w:rsidR="00322457" w:rsidRPr="00FF3077" w14:paraId="29198A1E" w14:textId="77777777" w:rsidTr="002777BE">
        <w:trPr>
          <w:jc w:val="center"/>
        </w:trPr>
        <w:tc>
          <w:tcPr>
            <w:cnfStyle w:val="001000000000" w:firstRow="0" w:lastRow="0" w:firstColumn="1" w:lastColumn="0" w:oddVBand="0" w:evenVBand="0" w:oddHBand="0" w:evenHBand="0" w:firstRowFirstColumn="0" w:firstRowLastColumn="0" w:lastRowFirstColumn="0" w:lastRowLastColumn="0"/>
            <w:tcW w:w="4670" w:type="dxa"/>
          </w:tcPr>
          <w:p w14:paraId="661581CA" w14:textId="189B002A" w:rsidR="00322457" w:rsidRPr="00FF3077" w:rsidRDefault="00322457" w:rsidP="002777BE">
            <w:pPr>
              <w:jc w:val="both"/>
              <w:rPr>
                <w:b w:val="0"/>
                <w:lang w:val="en-AU"/>
              </w:rPr>
            </w:pPr>
            <w:r w:rsidRPr="00FF3077">
              <w:rPr>
                <w:b w:val="0"/>
                <w:lang w:val="en-AU"/>
              </w:rPr>
              <w:t xml:space="preserve">Checklist and suggestions of items that should be included in reporting guidelines </w:t>
            </w:r>
          </w:p>
        </w:tc>
        <w:tc>
          <w:tcPr>
            <w:tcW w:w="2962" w:type="dxa"/>
          </w:tcPr>
          <w:p w14:paraId="62210DC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lang w:val="en-AU"/>
              </w:rPr>
            </w:pPr>
            <w:r w:rsidRPr="00FF3077">
              <w:rPr>
                <w:lang w:val="en-AU"/>
              </w:rPr>
              <w:t>Text</w:t>
            </w:r>
          </w:p>
        </w:tc>
      </w:tr>
    </w:tbl>
    <w:p w14:paraId="77E9A79E" w14:textId="77777777" w:rsidR="00F45BDE" w:rsidRPr="00FF3077" w:rsidRDefault="00F45BDE" w:rsidP="00F45BDE">
      <w:pPr>
        <w:rPr>
          <w:lang w:val="en-AU"/>
        </w:rPr>
      </w:pPr>
    </w:p>
    <w:p w14:paraId="59D05CB8" w14:textId="2981F6A8" w:rsidR="00F45BDE" w:rsidRPr="00FF3077" w:rsidRDefault="00F45BDE">
      <w:pPr>
        <w:rPr>
          <w:lang w:val="en-AU"/>
        </w:rPr>
      </w:pPr>
      <w:r w:rsidRPr="00FF3077">
        <w:rPr>
          <w:lang w:val="en-AU"/>
        </w:rPr>
        <w:br w:type="page"/>
      </w:r>
    </w:p>
    <w:p w14:paraId="64A0C849" w14:textId="77777777" w:rsidR="00FE64C7" w:rsidRPr="00FF3077" w:rsidRDefault="00FE64C7" w:rsidP="00F45BDE">
      <w:pPr>
        <w:pStyle w:val="Heading1"/>
        <w:rPr>
          <w:lang w:val="en-AU"/>
        </w:rPr>
        <w:sectPr w:rsidR="00FE64C7" w:rsidRPr="00FF3077" w:rsidSect="004E1BC4">
          <w:footerReference w:type="default" r:id="rId10"/>
          <w:pgSz w:w="11906" w:h="16838"/>
          <w:pgMar w:top="1440" w:right="1440" w:bottom="1440" w:left="1440" w:header="708" w:footer="708" w:gutter="0"/>
          <w:pgNumType w:start="0"/>
          <w:cols w:space="708"/>
          <w:titlePg/>
          <w:docGrid w:linePitch="360"/>
        </w:sectPr>
      </w:pPr>
      <w:bookmarkStart w:id="29" w:name="_Toc448933870"/>
    </w:p>
    <w:p w14:paraId="72380209" w14:textId="6514A8E8" w:rsidR="00F45BDE" w:rsidRPr="00FF3077" w:rsidRDefault="00F45BDE" w:rsidP="00F45BDE">
      <w:pPr>
        <w:pStyle w:val="Heading1"/>
        <w:rPr>
          <w:lang w:val="en-AU"/>
        </w:rPr>
      </w:pPr>
      <w:bookmarkStart w:id="30" w:name="_Toc451345005"/>
      <w:r w:rsidRPr="00FF3077">
        <w:rPr>
          <w:lang w:val="en-AU"/>
        </w:rPr>
        <w:t>Annex 2 Time Table</w:t>
      </w:r>
      <w:bookmarkEnd w:id="29"/>
      <w:bookmarkEnd w:id="30"/>
    </w:p>
    <w:p w14:paraId="79E04F83" w14:textId="77777777" w:rsidR="00F45BDE" w:rsidRPr="00FF3077" w:rsidRDefault="00F45BDE" w:rsidP="00F45BDE">
      <w:pPr>
        <w:rPr>
          <w:lang w:val="en-AU"/>
        </w:rPr>
      </w:pPr>
    </w:p>
    <w:tbl>
      <w:tblPr>
        <w:tblStyle w:val="GridTable1Light1"/>
        <w:tblW w:w="0" w:type="auto"/>
        <w:tblLayout w:type="fixed"/>
        <w:tblLook w:val="04A0" w:firstRow="1" w:lastRow="0" w:firstColumn="1" w:lastColumn="0" w:noHBand="0" w:noVBand="1"/>
      </w:tblPr>
      <w:tblGrid>
        <w:gridCol w:w="1297"/>
        <w:gridCol w:w="827"/>
        <w:gridCol w:w="828"/>
        <w:gridCol w:w="828"/>
        <w:gridCol w:w="828"/>
        <w:gridCol w:w="828"/>
        <w:gridCol w:w="828"/>
        <w:gridCol w:w="828"/>
        <w:gridCol w:w="828"/>
        <w:gridCol w:w="828"/>
        <w:gridCol w:w="7"/>
        <w:gridCol w:w="821"/>
        <w:gridCol w:w="828"/>
        <w:gridCol w:w="828"/>
        <w:gridCol w:w="828"/>
        <w:gridCol w:w="828"/>
        <w:gridCol w:w="828"/>
      </w:tblGrid>
      <w:tr w:rsidR="001D0AF4" w:rsidRPr="00FF3077" w14:paraId="31D714A0" w14:textId="77777777" w:rsidTr="001D0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val="restart"/>
          </w:tcPr>
          <w:p w14:paraId="40DE56F0" w14:textId="2C2844E0" w:rsidR="001D0AF4" w:rsidRPr="00FF3077" w:rsidRDefault="001D0AF4" w:rsidP="002777BE">
            <w:pPr>
              <w:rPr>
                <w:sz w:val="18"/>
                <w:szCs w:val="18"/>
                <w:lang w:val="en-AU"/>
              </w:rPr>
            </w:pPr>
            <w:r w:rsidRPr="00FF3077">
              <w:rPr>
                <w:sz w:val="18"/>
                <w:szCs w:val="18"/>
                <w:lang w:val="en-AU"/>
              </w:rPr>
              <w:t xml:space="preserve">Activity </w:t>
            </w:r>
          </w:p>
        </w:tc>
        <w:tc>
          <w:tcPr>
            <w:tcW w:w="7458" w:type="dxa"/>
            <w:gridSpan w:val="10"/>
          </w:tcPr>
          <w:p w14:paraId="2CBA19D1" w14:textId="77777777" w:rsidR="001D0AF4" w:rsidRPr="00FF3077" w:rsidRDefault="001D0AF4" w:rsidP="002777BE">
            <w:pPr>
              <w:jc w:val="center"/>
              <w:cnfStyle w:val="100000000000" w:firstRow="1"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2016</w:t>
            </w:r>
          </w:p>
        </w:tc>
        <w:tc>
          <w:tcPr>
            <w:tcW w:w="4961" w:type="dxa"/>
            <w:gridSpan w:val="6"/>
          </w:tcPr>
          <w:p w14:paraId="7A7D3E97" w14:textId="77777777" w:rsidR="001D0AF4" w:rsidRPr="00FF3077" w:rsidRDefault="001D0AF4" w:rsidP="002777BE">
            <w:pPr>
              <w:jc w:val="center"/>
              <w:cnfStyle w:val="100000000000" w:firstRow="1"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2017</w:t>
            </w:r>
          </w:p>
        </w:tc>
      </w:tr>
      <w:tr w:rsidR="001D0AF4" w:rsidRPr="00FF3077" w14:paraId="79D8A5D9" w14:textId="77777777" w:rsidTr="001D0AF4">
        <w:tc>
          <w:tcPr>
            <w:cnfStyle w:val="001000000000" w:firstRow="0" w:lastRow="0" w:firstColumn="1" w:lastColumn="0" w:oddVBand="0" w:evenVBand="0" w:oddHBand="0" w:evenHBand="0" w:firstRowFirstColumn="0" w:firstRowLastColumn="0" w:lastRowFirstColumn="0" w:lastRowLastColumn="0"/>
            <w:tcW w:w="1297" w:type="dxa"/>
            <w:vMerge/>
          </w:tcPr>
          <w:p w14:paraId="233F1C03" w14:textId="17EAF791" w:rsidR="001D0AF4" w:rsidRPr="00FF3077" w:rsidRDefault="001D0AF4" w:rsidP="002777BE">
            <w:pPr>
              <w:rPr>
                <w:sz w:val="18"/>
                <w:szCs w:val="18"/>
                <w:lang w:val="en-AU"/>
              </w:rPr>
            </w:pPr>
          </w:p>
        </w:tc>
        <w:tc>
          <w:tcPr>
            <w:tcW w:w="827" w:type="dxa"/>
          </w:tcPr>
          <w:p w14:paraId="4722696B"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Apr</w:t>
            </w:r>
          </w:p>
        </w:tc>
        <w:tc>
          <w:tcPr>
            <w:tcW w:w="828" w:type="dxa"/>
          </w:tcPr>
          <w:p w14:paraId="0E330EE8"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May</w:t>
            </w:r>
          </w:p>
        </w:tc>
        <w:tc>
          <w:tcPr>
            <w:tcW w:w="828" w:type="dxa"/>
          </w:tcPr>
          <w:p w14:paraId="57CF965F"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Jun</w:t>
            </w:r>
          </w:p>
        </w:tc>
        <w:tc>
          <w:tcPr>
            <w:tcW w:w="828" w:type="dxa"/>
          </w:tcPr>
          <w:p w14:paraId="51C8AE46"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Jul</w:t>
            </w:r>
          </w:p>
        </w:tc>
        <w:tc>
          <w:tcPr>
            <w:tcW w:w="828" w:type="dxa"/>
          </w:tcPr>
          <w:p w14:paraId="1AD2A59F"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Aug</w:t>
            </w:r>
          </w:p>
        </w:tc>
        <w:tc>
          <w:tcPr>
            <w:tcW w:w="828" w:type="dxa"/>
          </w:tcPr>
          <w:p w14:paraId="1E2897B6"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Sep</w:t>
            </w:r>
          </w:p>
        </w:tc>
        <w:tc>
          <w:tcPr>
            <w:tcW w:w="828" w:type="dxa"/>
          </w:tcPr>
          <w:p w14:paraId="1650D785"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Oct</w:t>
            </w:r>
          </w:p>
        </w:tc>
        <w:tc>
          <w:tcPr>
            <w:tcW w:w="828" w:type="dxa"/>
          </w:tcPr>
          <w:p w14:paraId="3668B7D9"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Nov</w:t>
            </w:r>
          </w:p>
        </w:tc>
        <w:tc>
          <w:tcPr>
            <w:tcW w:w="828" w:type="dxa"/>
          </w:tcPr>
          <w:p w14:paraId="6A61D1F4"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Dec</w:t>
            </w:r>
          </w:p>
        </w:tc>
        <w:tc>
          <w:tcPr>
            <w:tcW w:w="828" w:type="dxa"/>
            <w:gridSpan w:val="2"/>
          </w:tcPr>
          <w:p w14:paraId="45C05A7A"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Jan</w:t>
            </w:r>
          </w:p>
        </w:tc>
        <w:tc>
          <w:tcPr>
            <w:tcW w:w="828" w:type="dxa"/>
          </w:tcPr>
          <w:p w14:paraId="7F5BD62E"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Feb</w:t>
            </w:r>
          </w:p>
        </w:tc>
        <w:tc>
          <w:tcPr>
            <w:tcW w:w="828" w:type="dxa"/>
          </w:tcPr>
          <w:p w14:paraId="01349714"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Mar</w:t>
            </w:r>
          </w:p>
        </w:tc>
        <w:tc>
          <w:tcPr>
            <w:tcW w:w="828" w:type="dxa"/>
          </w:tcPr>
          <w:p w14:paraId="59949130"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Apr</w:t>
            </w:r>
          </w:p>
        </w:tc>
        <w:tc>
          <w:tcPr>
            <w:tcW w:w="828" w:type="dxa"/>
          </w:tcPr>
          <w:p w14:paraId="3392BDC0"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May</w:t>
            </w:r>
          </w:p>
        </w:tc>
        <w:tc>
          <w:tcPr>
            <w:tcW w:w="828" w:type="dxa"/>
          </w:tcPr>
          <w:p w14:paraId="1F862F7E" w14:textId="77777777" w:rsidR="001D0AF4" w:rsidRPr="00FF3077" w:rsidRDefault="001D0AF4" w:rsidP="002777BE">
            <w:pPr>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FF3077">
              <w:rPr>
                <w:sz w:val="18"/>
                <w:szCs w:val="18"/>
                <w:lang w:val="en-AU"/>
              </w:rPr>
              <w:t>Jun</w:t>
            </w:r>
          </w:p>
        </w:tc>
      </w:tr>
      <w:tr w:rsidR="00FE64C7" w:rsidRPr="00FF3077" w14:paraId="2E1BABFE"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075F7510" w14:textId="77777777" w:rsidR="00322457" w:rsidRPr="00FF3077" w:rsidRDefault="00322457" w:rsidP="002777BE">
            <w:pPr>
              <w:rPr>
                <w:sz w:val="18"/>
                <w:szCs w:val="18"/>
                <w:lang w:val="en-AU"/>
              </w:rPr>
            </w:pPr>
            <w:r w:rsidRPr="00FF3077">
              <w:rPr>
                <w:sz w:val="18"/>
                <w:szCs w:val="18"/>
                <w:lang w:val="en-AU"/>
              </w:rPr>
              <w:t>Protocol writing</w:t>
            </w:r>
          </w:p>
        </w:tc>
        <w:tc>
          <w:tcPr>
            <w:tcW w:w="827" w:type="dxa"/>
            <w:shd w:val="clear" w:color="auto" w:fill="00B0F0"/>
          </w:tcPr>
          <w:p w14:paraId="741AAAC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E163E1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659531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BD4BB6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B25F43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A17031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FDDDDF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D996CC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1EEE78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7535330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4F49A9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6DB927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08E792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4CAC78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255514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FE64C7" w:rsidRPr="00FF3077" w14:paraId="49994307"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76A206A3" w14:textId="77777777" w:rsidR="00322457" w:rsidRPr="00FF3077" w:rsidRDefault="00322457" w:rsidP="002777BE">
            <w:pPr>
              <w:rPr>
                <w:sz w:val="18"/>
                <w:szCs w:val="18"/>
                <w:lang w:val="en-AU"/>
              </w:rPr>
            </w:pPr>
            <w:r w:rsidRPr="00FF3077">
              <w:rPr>
                <w:sz w:val="18"/>
                <w:szCs w:val="18"/>
                <w:lang w:val="en-AU"/>
              </w:rPr>
              <w:t>Review of reports</w:t>
            </w:r>
          </w:p>
        </w:tc>
        <w:tc>
          <w:tcPr>
            <w:tcW w:w="827" w:type="dxa"/>
            <w:shd w:val="clear" w:color="auto" w:fill="auto"/>
          </w:tcPr>
          <w:p w14:paraId="40E5937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B2A1C7" w:themeFill="accent4" w:themeFillTint="99"/>
          </w:tcPr>
          <w:p w14:paraId="4257775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B2A1C7" w:themeFill="accent4" w:themeFillTint="99"/>
          </w:tcPr>
          <w:p w14:paraId="30899A5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9F3111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CE3612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A128E5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4EBD84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6D5F85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9A5BAF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06024B8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11863E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FBDFB1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656C7E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A407A6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6A4C15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FE64C7" w:rsidRPr="00FF3077" w14:paraId="7DB2E350"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17AD2E06" w14:textId="77777777" w:rsidR="00322457" w:rsidRPr="00FF3077" w:rsidRDefault="00322457" w:rsidP="002777BE">
            <w:pPr>
              <w:rPr>
                <w:sz w:val="18"/>
                <w:szCs w:val="18"/>
                <w:lang w:val="en-AU"/>
              </w:rPr>
            </w:pPr>
            <w:r w:rsidRPr="00FF3077">
              <w:rPr>
                <w:sz w:val="18"/>
                <w:szCs w:val="18"/>
                <w:lang w:val="en-AU"/>
              </w:rPr>
              <w:t xml:space="preserve">Survey </w:t>
            </w:r>
          </w:p>
        </w:tc>
        <w:tc>
          <w:tcPr>
            <w:tcW w:w="827" w:type="dxa"/>
          </w:tcPr>
          <w:p w14:paraId="69CB64C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0070C0"/>
          </w:tcPr>
          <w:p w14:paraId="3AE64D3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0070C0"/>
          </w:tcPr>
          <w:p w14:paraId="302DC4F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0070C0"/>
          </w:tcPr>
          <w:p w14:paraId="66E9630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28A2CE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9E9C72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889FB3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0770A8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1DAC01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200737C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FF37A7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AAE621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EF659B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BDD566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549078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FE64C7" w:rsidRPr="00FF3077" w14:paraId="6017B07D"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52C77E61" w14:textId="77777777" w:rsidR="00322457" w:rsidRPr="00FF3077" w:rsidRDefault="00322457" w:rsidP="002777BE">
            <w:pPr>
              <w:rPr>
                <w:sz w:val="18"/>
                <w:szCs w:val="18"/>
                <w:lang w:val="en-AU"/>
              </w:rPr>
            </w:pPr>
            <w:r w:rsidRPr="00FF3077">
              <w:rPr>
                <w:sz w:val="18"/>
                <w:szCs w:val="18"/>
                <w:lang w:val="en-AU"/>
              </w:rPr>
              <w:t>Delphi R1</w:t>
            </w:r>
          </w:p>
        </w:tc>
        <w:tc>
          <w:tcPr>
            <w:tcW w:w="827" w:type="dxa"/>
          </w:tcPr>
          <w:p w14:paraId="4A48351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F28A13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64BEC01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04DBC97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D99594" w:themeFill="accent2" w:themeFillTint="99"/>
          </w:tcPr>
          <w:p w14:paraId="7ECB7F1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D99594" w:themeFill="accent2" w:themeFillTint="99"/>
          </w:tcPr>
          <w:p w14:paraId="5FD67D8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29B641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E5A8B7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2A5ED6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4292AFE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0736FC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79357D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A9CCDC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C9052B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7C2327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FE64C7" w:rsidRPr="00FF3077" w14:paraId="4A3E1B1D"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07DA8567" w14:textId="77777777" w:rsidR="00322457" w:rsidRPr="00FF3077" w:rsidRDefault="00322457" w:rsidP="002777BE">
            <w:pPr>
              <w:rPr>
                <w:sz w:val="18"/>
                <w:szCs w:val="18"/>
                <w:lang w:val="en-AU"/>
              </w:rPr>
            </w:pPr>
            <w:r w:rsidRPr="00FF3077">
              <w:rPr>
                <w:sz w:val="18"/>
                <w:szCs w:val="18"/>
                <w:lang w:val="en-AU"/>
              </w:rPr>
              <w:t>Delphi R2</w:t>
            </w:r>
          </w:p>
        </w:tc>
        <w:tc>
          <w:tcPr>
            <w:tcW w:w="827" w:type="dxa"/>
          </w:tcPr>
          <w:p w14:paraId="653C79A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C143FE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FE4764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4A9986A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ED0D71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2CD78BC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FF0000"/>
          </w:tcPr>
          <w:p w14:paraId="641B359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FF0000"/>
          </w:tcPr>
          <w:p w14:paraId="02E33D2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2AD67C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3172B44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87BE69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44AB31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0C5004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0A7660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100E42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FE64C7" w:rsidRPr="00FF3077" w14:paraId="2B1DD152"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4BA30B1D" w14:textId="77777777" w:rsidR="00322457" w:rsidRPr="00FF3077" w:rsidRDefault="00322457" w:rsidP="002777BE">
            <w:pPr>
              <w:rPr>
                <w:sz w:val="18"/>
                <w:szCs w:val="18"/>
                <w:lang w:val="en-AU"/>
              </w:rPr>
            </w:pPr>
            <w:r w:rsidRPr="00FF3077">
              <w:rPr>
                <w:sz w:val="18"/>
                <w:szCs w:val="18"/>
                <w:lang w:val="en-AU"/>
              </w:rPr>
              <w:t>Delphi R3</w:t>
            </w:r>
          </w:p>
        </w:tc>
        <w:tc>
          <w:tcPr>
            <w:tcW w:w="827" w:type="dxa"/>
          </w:tcPr>
          <w:p w14:paraId="48EE40B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736470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84FFCD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FA36C3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2B7A748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3D5725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E90C49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12D2527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C00000"/>
          </w:tcPr>
          <w:p w14:paraId="29B2338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shd w:val="clear" w:color="auto" w:fill="C00000"/>
          </w:tcPr>
          <w:p w14:paraId="346FF13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5860B7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272ECC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DF2ADF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208B97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3C0EBA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1D0AF4" w:rsidRPr="00FF3077" w14:paraId="49BAB075"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31F3F43B" w14:textId="77777777" w:rsidR="00322457" w:rsidRPr="00FF3077" w:rsidRDefault="00322457" w:rsidP="002777BE">
            <w:pPr>
              <w:rPr>
                <w:sz w:val="18"/>
                <w:szCs w:val="18"/>
                <w:lang w:val="en-AU"/>
              </w:rPr>
            </w:pPr>
            <w:r w:rsidRPr="00FF3077">
              <w:rPr>
                <w:sz w:val="18"/>
                <w:szCs w:val="18"/>
                <w:lang w:val="en-AU"/>
              </w:rPr>
              <w:t>Pre-workshop preparation</w:t>
            </w:r>
          </w:p>
        </w:tc>
        <w:tc>
          <w:tcPr>
            <w:tcW w:w="827" w:type="dxa"/>
          </w:tcPr>
          <w:p w14:paraId="76ED532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99CB3B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BA79A0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7CD900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341B5C4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18B09DD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AA3E67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CCE621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496D36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shd w:val="clear" w:color="auto" w:fill="auto"/>
          </w:tcPr>
          <w:p w14:paraId="0939846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92D050"/>
          </w:tcPr>
          <w:p w14:paraId="7E98C5F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92D050"/>
          </w:tcPr>
          <w:p w14:paraId="45EFAC8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6BADDE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9DFFAD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0A65FE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1D0AF4" w:rsidRPr="00FF3077" w14:paraId="492A498D"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1A105C89" w14:textId="77777777" w:rsidR="00322457" w:rsidRPr="00FF3077" w:rsidRDefault="00322457" w:rsidP="002777BE">
            <w:pPr>
              <w:rPr>
                <w:sz w:val="18"/>
                <w:szCs w:val="18"/>
                <w:lang w:val="en-AU"/>
              </w:rPr>
            </w:pPr>
            <w:r w:rsidRPr="00FF3077">
              <w:rPr>
                <w:sz w:val="18"/>
                <w:szCs w:val="18"/>
                <w:lang w:val="en-AU"/>
              </w:rPr>
              <w:t xml:space="preserve">Workshop </w:t>
            </w:r>
          </w:p>
        </w:tc>
        <w:tc>
          <w:tcPr>
            <w:tcW w:w="827" w:type="dxa"/>
          </w:tcPr>
          <w:p w14:paraId="00BABA0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6806D1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57E632E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53B663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2CD97E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644A95F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C69403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0CD22D8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7628F41F"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tcPr>
          <w:p w14:paraId="1C2A3AE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1B23851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3CB4B76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7030A0"/>
          </w:tcPr>
          <w:p w14:paraId="7BEC457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232447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D797FD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1D0AF4" w:rsidRPr="00FF3077" w14:paraId="5DD080F7"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76547605" w14:textId="77777777" w:rsidR="00322457" w:rsidRPr="00FF3077" w:rsidRDefault="00322457" w:rsidP="002777BE">
            <w:pPr>
              <w:rPr>
                <w:sz w:val="18"/>
                <w:szCs w:val="18"/>
                <w:lang w:val="en-AU"/>
              </w:rPr>
            </w:pPr>
            <w:r w:rsidRPr="00FF3077">
              <w:rPr>
                <w:sz w:val="18"/>
                <w:szCs w:val="18"/>
                <w:lang w:val="en-AU"/>
              </w:rPr>
              <w:t xml:space="preserve">Prototype development </w:t>
            </w:r>
          </w:p>
        </w:tc>
        <w:tc>
          <w:tcPr>
            <w:tcW w:w="827" w:type="dxa"/>
          </w:tcPr>
          <w:p w14:paraId="214088D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3CD7C1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D1E40B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CA69050"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CFB3E5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3D93F51C"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702F1B05"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5A2C859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790D54DB"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shd w:val="clear" w:color="auto" w:fill="auto"/>
          </w:tcPr>
          <w:p w14:paraId="0F7D4A7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549DDF0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4782647D"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00B050"/>
          </w:tcPr>
          <w:p w14:paraId="7055F1C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00B050"/>
          </w:tcPr>
          <w:p w14:paraId="2C29BF2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589817A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r w:rsidR="001D0AF4" w:rsidRPr="00FF3077" w14:paraId="196F557D" w14:textId="77777777" w:rsidTr="001D0AF4">
        <w:trPr>
          <w:trHeight w:val="592"/>
        </w:trPr>
        <w:tc>
          <w:tcPr>
            <w:cnfStyle w:val="001000000000" w:firstRow="0" w:lastRow="0" w:firstColumn="1" w:lastColumn="0" w:oddVBand="0" w:evenVBand="0" w:oddHBand="0" w:evenHBand="0" w:firstRowFirstColumn="0" w:firstRowLastColumn="0" w:lastRowFirstColumn="0" w:lastRowLastColumn="0"/>
            <w:tcW w:w="1297" w:type="dxa"/>
          </w:tcPr>
          <w:p w14:paraId="22F06404" w14:textId="77777777" w:rsidR="00322457" w:rsidRPr="00FF3077" w:rsidRDefault="00322457" w:rsidP="002777BE">
            <w:pPr>
              <w:rPr>
                <w:sz w:val="18"/>
                <w:szCs w:val="18"/>
                <w:lang w:val="en-AU"/>
              </w:rPr>
            </w:pPr>
            <w:r w:rsidRPr="00FF3077">
              <w:rPr>
                <w:sz w:val="18"/>
                <w:szCs w:val="18"/>
                <w:lang w:val="en-AU"/>
              </w:rPr>
              <w:t xml:space="preserve">Start of dissemination </w:t>
            </w:r>
          </w:p>
        </w:tc>
        <w:tc>
          <w:tcPr>
            <w:tcW w:w="827" w:type="dxa"/>
          </w:tcPr>
          <w:p w14:paraId="7B39B09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F38611A"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60F210F6"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4181AA9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67990E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tcPr>
          <w:p w14:paraId="20B812E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50B9275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6A271A22"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792268E8"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gridSpan w:val="2"/>
            <w:shd w:val="clear" w:color="auto" w:fill="auto"/>
          </w:tcPr>
          <w:p w14:paraId="381F9553"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2EB07389"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424D1534"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22333BD7"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auto"/>
          </w:tcPr>
          <w:p w14:paraId="228B79AE"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828" w:type="dxa"/>
            <w:shd w:val="clear" w:color="auto" w:fill="FFFF00"/>
          </w:tcPr>
          <w:p w14:paraId="5BC7C221" w14:textId="77777777" w:rsidR="00322457" w:rsidRPr="00FF3077" w:rsidRDefault="00322457" w:rsidP="002777BE">
            <w:pPr>
              <w:cnfStyle w:val="000000000000" w:firstRow="0" w:lastRow="0" w:firstColumn="0" w:lastColumn="0" w:oddVBand="0" w:evenVBand="0" w:oddHBand="0" w:evenHBand="0" w:firstRowFirstColumn="0" w:firstRowLastColumn="0" w:lastRowFirstColumn="0" w:lastRowLastColumn="0"/>
              <w:rPr>
                <w:sz w:val="18"/>
                <w:szCs w:val="18"/>
                <w:lang w:val="en-AU"/>
              </w:rPr>
            </w:pPr>
          </w:p>
        </w:tc>
      </w:tr>
    </w:tbl>
    <w:p w14:paraId="58E76A1A" w14:textId="77777777" w:rsidR="00322457" w:rsidRPr="00FF3077" w:rsidRDefault="00322457" w:rsidP="00F45BDE">
      <w:pPr>
        <w:rPr>
          <w:lang w:val="en-AU"/>
        </w:rPr>
      </w:pPr>
    </w:p>
    <w:p w14:paraId="7D4770D4" w14:textId="77777777" w:rsidR="001D3EEB" w:rsidRPr="00FF3077" w:rsidRDefault="001D3EEB" w:rsidP="00C87367">
      <w:pPr>
        <w:rPr>
          <w:lang w:val="en-AU"/>
        </w:rPr>
      </w:pPr>
    </w:p>
    <w:p w14:paraId="46D15FF5" w14:textId="77777777" w:rsidR="001D3EEB" w:rsidRPr="00FF3077" w:rsidRDefault="001D3EEB" w:rsidP="00C87367">
      <w:pPr>
        <w:rPr>
          <w:lang w:val="en-AU"/>
        </w:rPr>
      </w:pPr>
    </w:p>
    <w:sectPr w:rsidR="001D3EEB" w:rsidRPr="00FF3077" w:rsidSect="00FE64C7">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A570" w14:textId="77777777" w:rsidR="000D5382" w:rsidRDefault="000D5382" w:rsidP="00C87367">
      <w:pPr>
        <w:spacing w:after="0" w:line="240" w:lineRule="auto"/>
      </w:pPr>
      <w:r>
        <w:separator/>
      </w:r>
    </w:p>
  </w:endnote>
  <w:endnote w:type="continuationSeparator" w:id="0">
    <w:p w14:paraId="55C5B3DC" w14:textId="77777777" w:rsidR="000D5382" w:rsidRDefault="000D5382" w:rsidP="00C8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85321"/>
      <w:docPartObj>
        <w:docPartGallery w:val="Page Numbers (Bottom of Page)"/>
        <w:docPartUnique/>
      </w:docPartObj>
    </w:sdtPr>
    <w:sdtEndPr>
      <w:rPr>
        <w:color w:val="7F7F7F" w:themeColor="background1" w:themeShade="7F"/>
        <w:spacing w:val="60"/>
      </w:rPr>
    </w:sdtEndPr>
    <w:sdtContent>
      <w:p w14:paraId="47A81C8E" w14:textId="77777777" w:rsidR="002777BE" w:rsidRDefault="002777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0612">
          <w:rPr>
            <w:noProof/>
          </w:rPr>
          <w:t>11</w:t>
        </w:r>
        <w:r>
          <w:rPr>
            <w:noProof/>
          </w:rPr>
          <w:fldChar w:fldCharType="end"/>
        </w:r>
        <w:r>
          <w:t xml:space="preserve"> </w:t>
        </w:r>
        <w:r>
          <w:t xml:space="preserve">| </w:t>
        </w:r>
        <w:r>
          <w:rPr>
            <w:color w:val="7F7F7F" w:themeColor="background1" w:themeShade="7F"/>
            <w:spacing w:val="60"/>
          </w:rPr>
          <w:t>Page</w:t>
        </w:r>
      </w:p>
    </w:sdtContent>
  </w:sdt>
  <w:p w14:paraId="175C5EE3" w14:textId="77777777" w:rsidR="002777BE" w:rsidRDefault="00277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E35B" w14:textId="77777777" w:rsidR="000D5382" w:rsidRDefault="000D5382" w:rsidP="00C87367">
      <w:pPr>
        <w:spacing w:after="0" w:line="240" w:lineRule="auto"/>
      </w:pPr>
      <w:r>
        <w:separator/>
      </w:r>
    </w:p>
  </w:footnote>
  <w:footnote w:type="continuationSeparator" w:id="0">
    <w:p w14:paraId="5A54ED91" w14:textId="77777777" w:rsidR="000D5382" w:rsidRDefault="000D5382" w:rsidP="00C8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5E8"/>
    <w:multiLevelType w:val="hybridMultilevel"/>
    <w:tmpl w:val="E2CA20B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1CC2787D"/>
    <w:multiLevelType w:val="hybridMultilevel"/>
    <w:tmpl w:val="586A47E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1DE93A31"/>
    <w:multiLevelType w:val="hybridMultilevel"/>
    <w:tmpl w:val="6EAE8C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55B4904"/>
    <w:multiLevelType w:val="hybridMultilevel"/>
    <w:tmpl w:val="E0E2DB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15:restartNumberingAfterBreak="0">
    <w:nsid w:val="2A0C4342"/>
    <w:multiLevelType w:val="hybridMultilevel"/>
    <w:tmpl w:val="F46C9E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B255AA0"/>
    <w:multiLevelType w:val="hybridMultilevel"/>
    <w:tmpl w:val="F558E682"/>
    <w:lvl w:ilvl="0" w:tplc="C52812DC">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359203C"/>
    <w:multiLevelType w:val="hybridMultilevel"/>
    <w:tmpl w:val="C4301A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15:restartNumberingAfterBreak="0">
    <w:nsid w:val="42602F0F"/>
    <w:multiLevelType w:val="hybridMultilevel"/>
    <w:tmpl w:val="2E8AF344"/>
    <w:lvl w:ilvl="0" w:tplc="C52812DC">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94A637A"/>
    <w:multiLevelType w:val="hybridMultilevel"/>
    <w:tmpl w:val="9D88D99A"/>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15:restartNumberingAfterBreak="0">
    <w:nsid w:val="4E4C7B06"/>
    <w:multiLevelType w:val="hybridMultilevel"/>
    <w:tmpl w:val="E00AA5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15:restartNumberingAfterBreak="0">
    <w:nsid w:val="580914A5"/>
    <w:multiLevelType w:val="hybridMultilevel"/>
    <w:tmpl w:val="416AE10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15:restartNumberingAfterBreak="0">
    <w:nsid w:val="5CFD31C7"/>
    <w:multiLevelType w:val="hybridMultilevel"/>
    <w:tmpl w:val="C206E7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64224453"/>
    <w:multiLevelType w:val="hybridMultilevel"/>
    <w:tmpl w:val="B210A91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15:restartNumberingAfterBreak="0">
    <w:nsid w:val="66EB12BE"/>
    <w:multiLevelType w:val="hybridMultilevel"/>
    <w:tmpl w:val="676C01D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0621EF8"/>
    <w:multiLevelType w:val="hybridMultilevel"/>
    <w:tmpl w:val="7D6E606C"/>
    <w:lvl w:ilvl="0" w:tplc="C52812DC">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79FE6623"/>
    <w:multiLevelType w:val="hybridMultilevel"/>
    <w:tmpl w:val="3908746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num>
  <w:num w:numId="4">
    <w:abstractNumId w:val="14"/>
  </w:num>
  <w:num w:numId="5">
    <w:abstractNumId w:val="13"/>
  </w:num>
  <w:num w:numId="6">
    <w:abstractNumId w:val="15"/>
  </w:num>
  <w:num w:numId="7">
    <w:abstractNumId w:val="10"/>
  </w:num>
  <w:num w:numId="8">
    <w:abstractNumId w:val="0"/>
  </w:num>
  <w:num w:numId="9">
    <w:abstractNumId w:val="4"/>
  </w:num>
  <w:num w:numId="10">
    <w:abstractNumId w:val="6"/>
  </w:num>
  <w:num w:numId="11">
    <w:abstractNumId w:val="11"/>
  </w:num>
  <w:num w:numId="12">
    <w:abstractNumId w:val="3"/>
  </w:num>
  <w:num w:numId="13">
    <w:abstractNumId w:val="1"/>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1NDO3NDSzsDAwMzZT0lEKTi0uzszPAykwqwUANNxmDSwAAAA="/>
  </w:docVars>
  <w:rsids>
    <w:rsidRoot w:val="004E1BC4"/>
    <w:rsid w:val="00045E66"/>
    <w:rsid w:val="0004698A"/>
    <w:rsid w:val="00070CD9"/>
    <w:rsid w:val="000B693A"/>
    <w:rsid w:val="000D5382"/>
    <w:rsid w:val="000E6BCF"/>
    <w:rsid w:val="00110B6F"/>
    <w:rsid w:val="00115C77"/>
    <w:rsid w:val="001D0AF4"/>
    <w:rsid w:val="001D3EEB"/>
    <w:rsid w:val="001D4BFF"/>
    <w:rsid w:val="001E5DEC"/>
    <w:rsid w:val="002031D3"/>
    <w:rsid w:val="00231B42"/>
    <w:rsid w:val="002777BE"/>
    <w:rsid w:val="00286D53"/>
    <w:rsid w:val="002F3A0D"/>
    <w:rsid w:val="00322457"/>
    <w:rsid w:val="00363C0A"/>
    <w:rsid w:val="003E15CF"/>
    <w:rsid w:val="003F08D7"/>
    <w:rsid w:val="004408E7"/>
    <w:rsid w:val="004550AF"/>
    <w:rsid w:val="00477962"/>
    <w:rsid w:val="004A7949"/>
    <w:rsid w:val="004C0398"/>
    <w:rsid w:val="004E1BC4"/>
    <w:rsid w:val="00502D1C"/>
    <w:rsid w:val="00520783"/>
    <w:rsid w:val="00547526"/>
    <w:rsid w:val="0055048E"/>
    <w:rsid w:val="00565559"/>
    <w:rsid w:val="00592F04"/>
    <w:rsid w:val="005C19F8"/>
    <w:rsid w:val="005C4396"/>
    <w:rsid w:val="005F0564"/>
    <w:rsid w:val="00673C6F"/>
    <w:rsid w:val="00691D91"/>
    <w:rsid w:val="00697BF7"/>
    <w:rsid w:val="006E382E"/>
    <w:rsid w:val="007161FD"/>
    <w:rsid w:val="007313EF"/>
    <w:rsid w:val="008162E0"/>
    <w:rsid w:val="00823EA0"/>
    <w:rsid w:val="0085158E"/>
    <w:rsid w:val="00862254"/>
    <w:rsid w:val="008B0D6D"/>
    <w:rsid w:val="008B5236"/>
    <w:rsid w:val="008C5DA9"/>
    <w:rsid w:val="009239DB"/>
    <w:rsid w:val="009A58B0"/>
    <w:rsid w:val="009B412B"/>
    <w:rsid w:val="009B45F4"/>
    <w:rsid w:val="009C1C82"/>
    <w:rsid w:val="009E4044"/>
    <w:rsid w:val="009E7655"/>
    <w:rsid w:val="00A04635"/>
    <w:rsid w:val="00A106F5"/>
    <w:rsid w:val="00A44372"/>
    <w:rsid w:val="00A614D4"/>
    <w:rsid w:val="00A65E4B"/>
    <w:rsid w:val="00A7744E"/>
    <w:rsid w:val="00A959A9"/>
    <w:rsid w:val="00AA69F9"/>
    <w:rsid w:val="00AB4889"/>
    <w:rsid w:val="00AD50FD"/>
    <w:rsid w:val="00AE26F6"/>
    <w:rsid w:val="00B57197"/>
    <w:rsid w:val="00B63E51"/>
    <w:rsid w:val="00BB2115"/>
    <w:rsid w:val="00BC17D2"/>
    <w:rsid w:val="00BD50B1"/>
    <w:rsid w:val="00C22AFF"/>
    <w:rsid w:val="00C87367"/>
    <w:rsid w:val="00C90736"/>
    <w:rsid w:val="00CD7655"/>
    <w:rsid w:val="00D165C6"/>
    <w:rsid w:val="00D70612"/>
    <w:rsid w:val="00D7505D"/>
    <w:rsid w:val="00D756EB"/>
    <w:rsid w:val="00DC3A5B"/>
    <w:rsid w:val="00DD0D12"/>
    <w:rsid w:val="00DD4158"/>
    <w:rsid w:val="00DD6FDC"/>
    <w:rsid w:val="00E34251"/>
    <w:rsid w:val="00E5750D"/>
    <w:rsid w:val="00F43401"/>
    <w:rsid w:val="00F45BDE"/>
    <w:rsid w:val="00F478EC"/>
    <w:rsid w:val="00FC4081"/>
    <w:rsid w:val="00FE64C7"/>
    <w:rsid w:val="00FF3077"/>
    <w:rsid w:val="00FF776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6F123"/>
  <w15:docId w15:val="{C1D6FF7E-52DE-4074-898B-D442159C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6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3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3A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50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59A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1B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1BC4"/>
    <w:rPr>
      <w:rFonts w:eastAsiaTheme="minorEastAsia"/>
      <w:lang w:val="en-US"/>
    </w:rPr>
  </w:style>
  <w:style w:type="character" w:customStyle="1" w:styleId="Heading1Char">
    <w:name w:val="Heading 1 Char"/>
    <w:basedOn w:val="DefaultParagraphFont"/>
    <w:link w:val="Heading1"/>
    <w:uiPriority w:val="9"/>
    <w:rsid w:val="00D756E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756EB"/>
    <w:pPr>
      <w:spacing w:line="259" w:lineRule="auto"/>
      <w:outlineLvl w:val="9"/>
    </w:pPr>
    <w:rPr>
      <w:lang w:val="en-US"/>
    </w:rPr>
  </w:style>
  <w:style w:type="paragraph" w:styleId="Header">
    <w:name w:val="header"/>
    <w:basedOn w:val="Normal"/>
    <w:link w:val="HeaderChar"/>
    <w:uiPriority w:val="99"/>
    <w:unhideWhenUsed/>
    <w:rsid w:val="00C87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367"/>
  </w:style>
  <w:style w:type="paragraph" w:styleId="Footer">
    <w:name w:val="footer"/>
    <w:basedOn w:val="Normal"/>
    <w:link w:val="FooterChar"/>
    <w:uiPriority w:val="99"/>
    <w:unhideWhenUsed/>
    <w:rsid w:val="00C87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367"/>
  </w:style>
  <w:style w:type="character" w:styleId="CommentReference">
    <w:name w:val="annotation reference"/>
    <w:basedOn w:val="DefaultParagraphFont"/>
    <w:uiPriority w:val="99"/>
    <w:semiHidden/>
    <w:unhideWhenUsed/>
    <w:rsid w:val="00C87367"/>
    <w:rPr>
      <w:sz w:val="18"/>
      <w:szCs w:val="18"/>
    </w:rPr>
  </w:style>
  <w:style w:type="paragraph" w:styleId="CommentText">
    <w:name w:val="annotation text"/>
    <w:basedOn w:val="Normal"/>
    <w:link w:val="CommentTextChar"/>
    <w:uiPriority w:val="99"/>
    <w:semiHidden/>
    <w:unhideWhenUsed/>
    <w:rsid w:val="00C87367"/>
    <w:pPr>
      <w:spacing w:after="160" w:line="240" w:lineRule="auto"/>
    </w:pPr>
    <w:rPr>
      <w:sz w:val="24"/>
      <w:szCs w:val="24"/>
      <w:lang w:val="en-AU"/>
    </w:rPr>
  </w:style>
  <w:style w:type="character" w:customStyle="1" w:styleId="CommentTextChar">
    <w:name w:val="Comment Text Char"/>
    <w:basedOn w:val="DefaultParagraphFont"/>
    <w:link w:val="CommentText"/>
    <w:uiPriority w:val="99"/>
    <w:semiHidden/>
    <w:rsid w:val="00C87367"/>
    <w:rPr>
      <w:sz w:val="24"/>
      <w:szCs w:val="24"/>
      <w:lang w:val="en-AU"/>
    </w:rPr>
  </w:style>
  <w:style w:type="paragraph" w:styleId="BalloonText">
    <w:name w:val="Balloon Text"/>
    <w:basedOn w:val="Normal"/>
    <w:link w:val="BalloonTextChar"/>
    <w:uiPriority w:val="99"/>
    <w:semiHidden/>
    <w:unhideWhenUsed/>
    <w:rsid w:val="00C8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67"/>
    <w:rPr>
      <w:rFonts w:ascii="Segoe UI" w:hAnsi="Segoe UI" w:cs="Segoe UI"/>
      <w:sz w:val="18"/>
      <w:szCs w:val="18"/>
    </w:rPr>
  </w:style>
  <w:style w:type="character" w:customStyle="1" w:styleId="Heading5Char">
    <w:name w:val="Heading 5 Char"/>
    <w:basedOn w:val="DefaultParagraphFont"/>
    <w:link w:val="Heading5"/>
    <w:uiPriority w:val="9"/>
    <w:semiHidden/>
    <w:rsid w:val="00A959A9"/>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2F3A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3A0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F3A0D"/>
    <w:pPr>
      <w:spacing w:after="160" w:line="259" w:lineRule="auto"/>
      <w:ind w:left="720"/>
      <w:contextualSpacing/>
    </w:pPr>
    <w:rPr>
      <w:lang w:val="en-AU"/>
    </w:rPr>
  </w:style>
  <w:style w:type="table" w:customStyle="1" w:styleId="GridTable4-Accent11">
    <w:name w:val="Grid Table 4 - Accent 11"/>
    <w:basedOn w:val="TableNormal"/>
    <w:uiPriority w:val="49"/>
    <w:rsid w:val="002F3A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2">
    <w:name w:val="Style2"/>
    <w:basedOn w:val="Normal"/>
    <w:link w:val="Style2Char"/>
    <w:qFormat/>
    <w:rsid w:val="002F3A0D"/>
    <w:pPr>
      <w:spacing w:after="0"/>
      <w:ind w:left="357"/>
      <w:jc w:val="both"/>
    </w:pPr>
  </w:style>
  <w:style w:type="character" w:customStyle="1" w:styleId="Style2Char">
    <w:name w:val="Style2 Char"/>
    <w:basedOn w:val="DefaultParagraphFont"/>
    <w:link w:val="Style2"/>
    <w:rsid w:val="002F3A0D"/>
  </w:style>
  <w:style w:type="character" w:customStyle="1" w:styleId="Heading4Char">
    <w:name w:val="Heading 4 Char"/>
    <w:basedOn w:val="DefaultParagraphFont"/>
    <w:link w:val="Heading4"/>
    <w:uiPriority w:val="9"/>
    <w:semiHidden/>
    <w:rsid w:val="00D7505D"/>
    <w:rPr>
      <w:rFonts w:asciiTheme="majorHAnsi" w:eastAsiaTheme="majorEastAsia" w:hAnsiTheme="majorHAnsi" w:cstheme="majorBidi"/>
      <w:i/>
      <w:iCs/>
      <w:color w:val="365F91" w:themeColor="accent1" w:themeShade="BF"/>
    </w:rPr>
  </w:style>
  <w:style w:type="table" w:customStyle="1" w:styleId="GridTable1Light1">
    <w:name w:val="Grid Table 1 Light1"/>
    <w:basedOn w:val="TableNormal"/>
    <w:uiPriority w:val="46"/>
    <w:rsid w:val="003224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6E382E"/>
    <w:pPr>
      <w:spacing w:after="100"/>
    </w:pPr>
  </w:style>
  <w:style w:type="paragraph" w:styleId="TOC2">
    <w:name w:val="toc 2"/>
    <w:basedOn w:val="Normal"/>
    <w:next w:val="Normal"/>
    <w:autoRedefine/>
    <w:uiPriority w:val="39"/>
    <w:unhideWhenUsed/>
    <w:rsid w:val="006E382E"/>
    <w:pPr>
      <w:spacing w:after="100"/>
      <w:ind w:left="220"/>
    </w:pPr>
  </w:style>
  <w:style w:type="paragraph" w:styleId="TOC3">
    <w:name w:val="toc 3"/>
    <w:basedOn w:val="Normal"/>
    <w:next w:val="Normal"/>
    <w:autoRedefine/>
    <w:uiPriority w:val="39"/>
    <w:unhideWhenUsed/>
    <w:rsid w:val="006E382E"/>
    <w:pPr>
      <w:spacing w:after="100"/>
      <w:ind w:left="440"/>
    </w:pPr>
  </w:style>
  <w:style w:type="character" w:styleId="Hyperlink">
    <w:name w:val="Hyperlink"/>
    <w:basedOn w:val="DefaultParagraphFont"/>
    <w:uiPriority w:val="99"/>
    <w:unhideWhenUsed/>
    <w:rsid w:val="006E38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61FD"/>
    <w:pPr>
      <w:spacing w:after="200"/>
    </w:pPr>
    <w:rPr>
      <w:b/>
      <w:bCs/>
      <w:sz w:val="20"/>
      <w:szCs w:val="20"/>
      <w:lang w:val="id-ID"/>
    </w:rPr>
  </w:style>
  <w:style w:type="character" w:customStyle="1" w:styleId="CommentSubjectChar">
    <w:name w:val="Comment Subject Char"/>
    <w:basedOn w:val="CommentTextChar"/>
    <w:link w:val="CommentSubject"/>
    <w:uiPriority w:val="99"/>
    <w:semiHidden/>
    <w:rsid w:val="007161F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netherlands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CC484-62F7-4739-BF1B-8A0D1B7E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11488</Words>
  <Characters>65486</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Development of the Principles of Evidence-based Reporting in Forensic Medicine (PERFORM) Guidelines</vt:lpstr>
    </vt:vector>
  </TitlesOfParts>
  <Company>maastricht uiversity</Company>
  <LinksUpToDate>false</LinksUpToDate>
  <CharactersWithSpaces>76821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Principles of Evidence-based Reporting in Forensic Medicine (PERFORM) Guidelines</dc:title>
  <dc:subject>STUDY PROTOCOL</dc:subject>
  <dc:creator>Microsoft account</dc:creator>
  <cp:lastModifiedBy>skirtley</cp:lastModifiedBy>
  <cp:revision>2</cp:revision>
  <dcterms:created xsi:type="dcterms:W3CDTF">2016-08-08T09:12:00Z</dcterms:created>
  <dcterms:modified xsi:type="dcterms:W3CDTF">2016-08-08T09:12:00Z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antalya22_ftf@yahoo.com@www.mendeley.com</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