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3588F" w14:textId="4C256DF5" w:rsidR="00133D8D" w:rsidRDefault="00133D8D" w:rsidP="00133D8D">
      <w:pPr>
        <w:spacing w:beforeLines="50" w:before="156" w:line="288" w:lineRule="auto"/>
        <w:rPr>
          <w:b/>
          <w:color w:val="000000"/>
          <w:sz w:val="28"/>
        </w:rPr>
      </w:pPr>
      <w:r w:rsidRPr="008B4F97">
        <w:rPr>
          <w:b/>
          <w:color w:val="000000"/>
          <w:sz w:val="28"/>
        </w:rPr>
        <w:t xml:space="preserve">A Proposal of </w:t>
      </w:r>
      <w:bookmarkStart w:id="0" w:name="OLE_LINK35"/>
      <w:bookmarkStart w:id="1" w:name="OLE_LINK36"/>
      <w:r w:rsidRPr="008B4F97">
        <w:rPr>
          <w:b/>
          <w:color w:val="000000"/>
          <w:sz w:val="28"/>
        </w:rPr>
        <w:t>Reporting Items for Patient</w:t>
      </w:r>
      <w:r w:rsidR="00CF1A2F">
        <w:rPr>
          <w:b/>
          <w:color w:val="000000"/>
          <w:sz w:val="28"/>
        </w:rPr>
        <w:t>/Public</w:t>
      </w:r>
      <w:r w:rsidRPr="008B4F97">
        <w:rPr>
          <w:b/>
          <w:color w:val="000000"/>
          <w:sz w:val="28"/>
        </w:rPr>
        <w:t xml:space="preserve"> Version of Guidelines: RIGHT</w:t>
      </w:r>
      <w:r w:rsidR="00BB6596">
        <w:rPr>
          <w:b/>
          <w:color w:val="000000"/>
          <w:sz w:val="28"/>
        </w:rPr>
        <w:t>-</w:t>
      </w:r>
      <w:r w:rsidRPr="008B4F97">
        <w:rPr>
          <w:b/>
          <w:color w:val="000000"/>
          <w:sz w:val="28"/>
        </w:rPr>
        <w:t>PVG</w:t>
      </w:r>
      <w:bookmarkEnd w:id="0"/>
      <w:bookmarkEnd w:id="1"/>
    </w:p>
    <w:p w14:paraId="0B144614" w14:textId="27A27A1F" w:rsidR="005043F9" w:rsidRDefault="00C83C7D" w:rsidP="00133D8D">
      <w:pPr>
        <w:spacing w:beforeLines="50" w:before="156" w:line="288" w:lineRule="auto"/>
        <w:rPr>
          <w:b/>
          <w:color w:val="000000"/>
          <w:sz w:val="28"/>
        </w:rPr>
      </w:pPr>
      <w:r>
        <w:rPr>
          <w:b/>
          <w:color w:val="000000"/>
          <w:sz w:val="28"/>
        </w:rPr>
        <w:t>Abstract</w:t>
      </w:r>
    </w:p>
    <w:p w14:paraId="1F33B860" w14:textId="18D79BB1" w:rsidR="00C83C7D" w:rsidRPr="00C70932" w:rsidRDefault="00C83C7D" w:rsidP="00133D8D">
      <w:pPr>
        <w:spacing w:beforeLines="50" w:before="156" w:line="288" w:lineRule="auto"/>
        <w:rPr>
          <w:color w:val="000000"/>
          <w:sz w:val="22"/>
        </w:rPr>
      </w:pPr>
      <w:r w:rsidRPr="000F17C1">
        <w:rPr>
          <w:b/>
          <w:color w:val="000000"/>
          <w:sz w:val="22"/>
        </w:rPr>
        <w:t>Background:</w:t>
      </w:r>
      <w:r w:rsidR="00BC24A5" w:rsidRPr="00BC24A5">
        <w:rPr>
          <w:color w:val="000000"/>
          <w:sz w:val="22"/>
        </w:rPr>
        <w:t xml:space="preserve"> </w:t>
      </w:r>
      <w:bookmarkStart w:id="2" w:name="OLE_LINK72"/>
      <w:bookmarkStart w:id="3" w:name="OLE_LINK73"/>
      <w:r w:rsidR="0012062C">
        <w:rPr>
          <w:color w:val="000000"/>
          <w:sz w:val="22"/>
        </w:rPr>
        <w:t>Public (including patients) Versions of Guidelines (PVGs)</w:t>
      </w:r>
      <w:r w:rsidR="0012062C" w:rsidRPr="00447AD6">
        <w:rPr>
          <w:color w:val="000000"/>
          <w:sz w:val="22"/>
        </w:rPr>
        <w:t xml:space="preserve"> </w:t>
      </w:r>
      <w:r w:rsidR="0012062C">
        <w:rPr>
          <w:color w:val="000000"/>
          <w:sz w:val="22"/>
        </w:rPr>
        <w:t xml:space="preserve">can help with </w:t>
      </w:r>
      <w:r w:rsidR="0012062C" w:rsidRPr="00447AD6">
        <w:rPr>
          <w:color w:val="000000"/>
          <w:sz w:val="22"/>
        </w:rPr>
        <w:t xml:space="preserve">individual decision making and </w:t>
      </w:r>
      <w:r w:rsidR="0012062C">
        <w:rPr>
          <w:color w:val="000000"/>
          <w:sz w:val="22"/>
        </w:rPr>
        <w:t>enhance the</w:t>
      </w:r>
      <w:r w:rsidR="0012062C" w:rsidRPr="00447AD6">
        <w:rPr>
          <w:color w:val="000000"/>
          <w:sz w:val="22"/>
        </w:rPr>
        <w:t xml:space="preserve"> patient</w:t>
      </w:r>
      <w:r w:rsidR="0012062C">
        <w:rPr>
          <w:color w:val="000000"/>
          <w:sz w:val="22"/>
        </w:rPr>
        <w:t>-</w:t>
      </w:r>
      <w:r w:rsidR="0012062C" w:rsidRPr="00447AD6">
        <w:rPr>
          <w:color w:val="000000"/>
          <w:sz w:val="22"/>
        </w:rPr>
        <w:t>clinician relationship</w:t>
      </w:r>
      <w:r w:rsidR="0012062C">
        <w:rPr>
          <w:color w:val="000000"/>
          <w:sz w:val="22"/>
        </w:rPr>
        <w:t xml:space="preserve"> by providing friendly and reliable information</w:t>
      </w:r>
      <w:r w:rsidR="0012062C" w:rsidRPr="00447AD6">
        <w:rPr>
          <w:color w:val="000000"/>
          <w:sz w:val="22"/>
        </w:rPr>
        <w:t>.</w:t>
      </w:r>
      <w:r w:rsidR="0012062C">
        <w:rPr>
          <w:color w:val="000000"/>
          <w:sz w:val="22"/>
        </w:rPr>
        <w:t xml:space="preserve"> </w:t>
      </w:r>
      <w:r w:rsidR="00E4534E">
        <w:rPr>
          <w:color w:val="000000"/>
          <w:sz w:val="22"/>
        </w:rPr>
        <w:t>An i</w:t>
      </w:r>
      <w:r w:rsidR="00416A9B">
        <w:rPr>
          <w:color w:val="000000"/>
          <w:sz w:val="22"/>
        </w:rPr>
        <w:t xml:space="preserve">ncreasing </w:t>
      </w:r>
      <w:r w:rsidR="00E4534E">
        <w:rPr>
          <w:color w:val="000000"/>
          <w:sz w:val="22"/>
        </w:rPr>
        <w:t xml:space="preserve">number of </w:t>
      </w:r>
      <w:r w:rsidR="00416A9B" w:rsidRPr="004E1952">
        <w:rPr>
          <w:color w:val="000000"/>
          <w:sz w:val="22"/>
        </w:rPr>
        <w:t xml:space="preserve">guideline </w:t>
      </w:r>
      <w:r w:rsidR="00416A9B">
        <w:rPr>
          <w:color w:val="000000"/>
          <w:sz w:val="22"/>
        </w:rPr>
        <w:t xml:space="preserve">organizations are developing </w:t>
      </w:r>
      <w:r w:rsidR="00232AEF">
        <w:rPr>
          <w:color w:val="000000"/>
          <w:sz w:val="22"/>
        </w:rPr>
        <w:t xml:space="preserve">the </w:t>
      </w:r>
      <w:r w:rsidR="00603DCC">
        <w:rPr>
          <w:color w:val="000000"/>
          <w:sz w:val="22"/>
        </w:rPr>
        <w:t>Public</w:t>
      </w:r>
      <w:r w:rsidR="00B47A47">
        <w:rPr>
          <w:color w:val="000000"/>
          <w:sz w:val="22"/>
        </w:rPr>
        <w:t xml:space="preserve"> (including patient</w:t>
      </w:r>
      <w:r w:rsidR="0011068D">
        <w:rPr>
          <w:color w:val="000000"/>
          <w:sz w:val="22"/>
        </w:rPr>
        <w:t>s</w:t>
      </w:r>
      <w:r w:rsidR="00B47A47">
        <w:rPr>
          <w:color w:val="000000"/>
          <w:sz w:val="22"/>
        </w:rPr>
        <w:t>)</w:t>
      </w:r>
      <w:r w:rsidR="00E4534E">
        <w:rPr>
          <w:color w:val="000000"/>
          <w:sz w:val="22"/>
        </w:rPr>
        <w:t xml:space="preserve"> Versions of G</w:t>
      </w:r>
      <w:r w:rsidR="008707E2">
        <w:rPr>
          <w:color w:val="000000"/>
          <w:sz w:val="22"/>
        </w:rPr>
        <w:t>uidelines (</w:t>
      </w:r>
      <w:r w:rsidR="00416A9B">
        <w:rPr>
          <w:color w:val="000000"/>
          <w:sz w:val="22"/>
        </w:rPr>
        <w:t>PVGs</w:t>
      </w:r>
      <w:r w:rsidR="008707E2">
        <w:rPr>
          <w:color w:val="000000"/>
          <w:sz w:val="22"/>
        </w:rPr>
        <w:t>)</w:t>
      </w:r>
      <w:r w:rsidR="00E4534E">
        <w:rPr>
          <w:color w:val="000000"/>
          <w:sz w:val="22"/>
        </w:rPr>
        <w:t>. However</w:t>
      </w:r>
      <w:r w:rsidR="00416A9B">
        <w:rPr>
          <w:color w:val="000000"/>
          <w:sz w:val="22"/>
        </w:rPr>
        <w:t xml:space="preserve">, </w:t>
      </w:r>
      <w:r w:rsidR="00E4534E">
        <w:rPr>
          <w:color w:val="000000"/>
          <w:sz w:val="22"/>
        </w:rPr>
        <w:t xml:space="preserve">the reporting of </w:t>
      </w:r>
      <w:r w:rsidR="00416A9B" w:rsidRPr="00416A9B">
        <w:rPr>
          <w:color w:val="000000"/>
          <w:sz w:val="22"/>
        </w:rPr>
        <w:t xml:space="preserve">PVGs </w:t>
      </w:r>
      <w:r w:rsidR="00E4534E">
        <w:rPr>
          <w:color w:val="000000"/>
          <w:sz w:val="22"/>
        </w:rPr>
        <w:t>by</w:t>
      </w:r>
      <w:r w:rsidR="00E4534E" w:rsidRPr="00416A9B">
        <w:rPr>
          <w:color w:val="000000"/>
          <w:sz w:val="22"/>
        </w:rPr>
        <w:t xml:space="preserve"> </w:t>
      </w:r>
      <w:r w:rsidR="00416A9B" w:rsidRPr="00416A9B">
        <w:rPr>
          <w:color w:val="000000"/>
          <w:sz w:val="22"/>
        </w:rPr>
        <w:t xml:space="preserve">different groups and organizations </w:t>
      </w:r>
      <w:r w:rsidR="0059418E" w:rsidRPr="00252DE2">
        <w:rPr>
          <w:color w:val="000000"/>
          <w:sz w:val="22"/>
        </w:rPr>
        <w:t>var</w:t>
      </w:r>
      <w:r w:rsidR="0059418E">
        <w:rPr>
          <w:color w:val="000000"/>
          <w:sz w:val="22"/>
        </w:rPr>
        <w:t>ie</w:t>
      </w:r>
      <w:r w:rsidR="00E4534E">
        <w:rPr>
          <w:color w:val="000000"/>
          <w:sz w:val="22"/>
        </w:rPr>
        <w:t>s widely</w:t>
      </w:r>
      <w:r w:rsidR="00947376">
        <w:rPr>
          <w:color w:val="000000"/>
          <w:sz w:val="22"/>
        </w:rPr>
        <w:t xml:space="preserve">. </w:t>
      </w:r>
      <w:r w:rsidR="00A970F5">
        <w:rPr>
          <w:color w:val="000000"/>
          <w:sz w:val="22"/>
        </w:rPr>
        <w:t xml:space="preserve">This study aims to </w:t>
      </w:r>
      <w:r w:rsidR="00A970F5" w:rsidRPr="00A970F5">
        <w:rPr>
          <w:color w:val="000000"/>
          <w:sz w:val="22"/>
        </w:rPr>
        <w:t>develop</w:t>
      </w:r>
      <w:r w:rsidR="00A62B29" w:rsidRPr="00A970F5">
        <w:rPr>
          <w:color w:val="000000"/>
          <w:sz w:val="22"/>
        </w:rPr>
        <w:t xml:space="preserve"> reporting </w:t>
      </w:r>
      <w:r w:rsidR="00A62B29">
        <w:rPr>
          <w:color w:val="000000"/>
          <w:sz w:val="22"/>
        </w:rPr>
        <w:t xml:space="preserve">checklists </w:t>
      </w:r>
      <w:r w:rsidR="00A970F5" w:rsidRPr="00A970F5">
        <w:rPr>
          <w:color w:val="000000"/>
          <w:sz w:val="22"/>
        </w:rPr>
        <w:t>for</w:t>
      </w:r>
      <w:r w:rsidR="00A970F5">
        <w:rPr>
          <w:color w:val="000000"/>
          <w:sz w:val="22"/>
        </w:rPr>
        <w:t xml:space="preserve"> PVG</w:t>
      </w:r>
      <w:r w:rsidR="00A970F5" w:rsidRPr="00A970F5">
        <w:rPr>
          <w:color w:val="000000"/>
          <w:sz w:val="22"/>
        </w:rPr>
        <w:t xml:space="preserve">s </w:t>
      </w:r>
      <w:r w:rsidR="007275D3">
        <w:rPr>
          <w:color w:val="000000"/>
          <w:sz w:val="22"/>
        </w:rPr>
        <w:t>for healthcare</w:t>
      </w:r>
      <w:r w:rsidR="00A970F5">
        <w:rPr>
          <w:color w:val="000000"/>
          <w:sz w:val="22"/>
        </w:rPr>
        <w:t>.</w:t>
      </w:r>
      <w:bookmarkStart w:id="4" w:name="_GoBack"/>
      <w:bookmarkEnd w:id="4"/>
    </w:p>
    <w:bookmarkEnd w:id="2"/>
    <w:bookmarkEnd w:id="3"/>
    <w:p w14:paraId="62B6920C" w14:textId="2422F179" w:rsidR="00C83C7D" w:rsidRDefault="00C83C7D" w:rsidP="00133D8D">
      <w:pPr>
        <w:spacing w:beforeLines="50" w:before="156" w:line="288" w:lineRule="auto"/>
        <w:rPr>
          <w:b/>
          <w:color w:val="000000"/>
          <w:sz w:val="22"/>
        </w:rPr>
      </w:pPr>
      <w:r w:rsidRPr="000F17C1">
        <w:rPr>
          <w:b/>
          <w:color w:val="000000"/>
          <w:sz w:val="22"/>
        </w:rPr>
        <w:t>Methods</w:t>
      </w:r>
      <w:r w:rsidRPr="000F17C1">
        <w:rPr>
          <w:rFonts w:hint="eastAsia"/>
          <w:b/>
          <w:color w:val="000000"/>
          <w:sz w:val="22"/>
        </w:rPr>
        <w:t>:</w:t>
      </w:r>
    </w:p>
    <w:p w14:paraId="3097C0EA" w14:textId="1F80FBF8" w:rsidR="00947376" w:rsidRPr="00E7386C" w:rsidRDefault="00BB6596" w:rsidP="00133D8D">
      <w:pPr>
        <w:spacing w:beforeLines="50" w:before="156" w:line="288" w:lineRule="auto"/>
        <w:rPr>
          <w:color w:val="000000"/>
          <w:sz w:val="22"/>
        </w:rPr>
      </w:pPr>
      <w:r>
        <w:rPr>
          <w:color w:val="000000"/>
          <w:sz w:val="22"/>
        </w:rPr>
        <w:t xml:space="preserve">We will develop the PVG reporting </w:t>
      </w:r>
      <w:r w:rsidR="00256885">
        <w:rPr>
          <w:color w:val="000000"/>
          <w:sz w:val="22"/>
        </w:rPr>
        <w:t>checklists</w:t>
      </w:r>
      <w:r w:rsidR="00117EED">
        <w:rPr>
          <w:color w:val="000000"/>
          <w:sz w:val="22"/>
        </w:rPr>
        <w:t xml:space="preserve"> </w:t>
      </w:r>
      <w:r>
        <w:rPr>
          <w:color w:val="000000"/>
          <w:sz w:val="22"/>
        </w:rPr>
        <w:t xml:space="preserve">as an extension of the </w:t>
      </w:r>
      <w:r w:rsidRPr="00E52E7B">
        <w:rPr>
          <w:color w:val="000000"/>
          <w:sz w:val="22"/>
        </w:rPr>
        <w:t>Reporting Tool for Practice Guidelines in Health Care</w:t>
      </w:r>
      <w:r>
        <w:rPr>
          <w:color w:val="000000"/>
          <w:sz w:val="22"/>
        </w:rPr>
        <w:t xml:space="preserve"> (RIGHT) statement. The </w:t>
      </w:r>
      <w:r w:rsidR="00A970F5" w:rsidRPr="00A970F5">
        <w:rPr>
          <w:color w:val="000000"/>
          <w:sz w:val="22"/>
        </w:rPr>
        <w:t xml:space="preserve">study </w:t>
      </w:r>
      <w:r>
        <w:rPr>
          <w:color w:val="000000"/>
          <w:sz w:val="22"/>
        </w:rPr>
        <w:t xml:space="preserve">design </w:t>
      </w:r>
      <w:r w:rsidR="00117EED">
        <w:rPr>
          <w:color w:val="000000"/>
          <w:sz w:val="22"/>
        </w:rPr>
        <w:t xml:space="preserve">will </w:t>
      </w:r>
      <w:r w:rsidR="009C563B">
        <w:rPr>
          <w:color w:val="000000"/>
          <w:sz w:val="22"/>
        </w:rPr>
        <w:t>refer to</w:t>
      </w:r>
      <w:r w:rsidR="00AA2603" w:rsidRPr="00A970F5">
        <w:rPr>
          <w:color w:val="000000"/>
          <w:sz w:val="22"/>
        </w:rPr>
        <w:t xml:space="preserve"> </w:t>
      </w:r>
      <w:r w:rsidR="00A970F5" w:rsidRPr="00A970F5">
        <w:rPr>
          <w:color w:val="000000"/>
          <w:sz w:val="22"/>
        </w:rPr>
        <w:t>the methods</w:t>
      </w:r>
      <w:r w:rsidR="009C563B">
        <w:rPr>
          <w:color w:val="000000"/>
          <w:sz w:val="22"/>
        </w:rPr>
        <w:t xml:space="preserve"> recommend</w:t>
      </w:r>
      <w:r w:rsidR="009C563B" w:rsidRPr="00A970F5">
        <w:rPr>
          <w:color w:val="000000"/>
          <w:sz w:val="22"/>
        </w:rPr>
        <w:t xml:space="preserve">ed by </w:t>
      </w:r>
      <w:r w:rsidR="009C563B">
        <w:rPr>
          <w:color w:val="000000"/>
          <w:sz w:val="22"/>
        </w:rPr>
        <w:t>the EQUATOR Network</w:t>
      </w:r>
      <w:r w:rsidR="00A970F5">
        <w:rPr>
          <w:color w:val="000000"/>
          <w:sz w:val="22"/>
        </w:rPr>
        <w:t xml:space="preserve">, </w:t>
      </w:r>
      <w:r w:rsidR="009C563B" w:rsidRPr="00D31E30">
        <w:rPr>
          <w:color w:val="000000"/>
          <w:sz w:val="22"/>
        </w:rPr>
        <w:t xml:space="preserve">and will be modified as </w:t>
      </w:r>
      <w:r w:rsidR="009C563B">
        <w:rPr>
          <w:color w:val="000000"/>
          <w:sz w:val="22"/>
        </w:rPr>
        <w:t>appropriate</w:t>
      </w:r>
      <w:r w:rsidR="001A0B71">
        <w:rPr>
          <w:color w:val="000000"/>
          <w:sz w:val="22"/>
        </w:rPr>
        <w:t>.</w:t>
      </w:r>
      <w:r w:rsidR="006F1E06">
        <w:rPr>
          <w:color w:val="000000"/>
          <w:sz w:val="22"/>
        </w:rPr>
        <w:t xml:space="preserve"> We will </w:t>
      </w:r>
      <w:r w:rsidR="002A522E">
        <w:rPr>
          <w:color w:val="000000"/>
          <w:sz w:val="22"/>
        </w:rPr>
        <w:t xml:space="preserve">conduct a literature review, </w:t>
      </w:r>
      <w:r w:rsidR="00D07A90">
        <w:rPr>
          <w:color w:val="000000"/>
          <w:sz w:val="22"/>
        </w:rPr>
        <w:t xml:space="preserve">establish an international multidisciplinary </w:t>
      </w:r>
      <w:r w:rsidR="000F5E4A">
        <w:rPr>
          <w:color w:val="000000"/>
          <w:sz w:val="22"/>
        </w:rPr>
        <w:t xml:space="preserve">team, </w:t>
      </w:r>
      <w:proofErr w:type="gramStart"/>
      <w:r w:rsidR="002A522E">
        <w:rPr>
          <w:color w:val="000000"/>
          <w:sz w:val="22"/>
        </w:rPr>
        <w:t>run</w:t>
      </w:r>
      <w:proofErr w:type="gramEnd"/>
      <w:r w:rsidR="002A522E">
        <w:rPr>
          <w:color w:val="000000"/>
          <w:sz w:val="22"/>
        </w:rPr>
        <w:t xml:space="preserve"> a</w:t>
      </w:r>
      <w:r w:rsidR="006F1E06">
        <w:rPr>
          <w:color w:val="000000"/>
          <w:sz w:val="22"/>
        </w:rPr>
        <w:t xml:space="preserve"> modified Delphi process to identify </w:t>
      </w:r>
      <w:r w:rsidR="009535D2">
        <w:rPr>
          <w:color w:val="000000"/>
          <w:sz w:val="22"/>
        </w:rPr>
        <w:t>the reporting</w:t>
      </w:r>
      <w:r w:rsidR="006F1E06">
        <w:rPr>
          <w:color w:val="000000"/>
          <w:sz w:val="22"/>
        </w:rPr>
        <w:t xml:space="preserve"> items</w:t>
      </w:r>
      <w:r w:rsidR="002A522E">
        <w:rPr>
          <w:color w:val="000000"/>
          <w:sz w:val="22"/>
        </w:rPr>
        <w:t>, and</w:t>
      </w:r>
      <w:r w:rsidR="00D07A90">
        <w:rPr>
          <w:color w:val="000000"/>
          <w:sz w:val="22"/>
        </w:rPr>
        <w:t xml:space="preserve"> </w:t>
      </w:r>
      <w:r w:rsidR="000F5E4A">
        <w:rPr>
          <w:color w:val="000000"/>
          <w:sz w:val="22"/>
        </w:rPr>
        <w:t xml:space="preserve">pilot test the </w:t>
      </w:r>
      <w:r w:rsidR="002A522E">
        <w:rPr>
          <w:color w:val="000000"/>
          <w:sz w:val="22"/>
        </w:rPr>
        <w:t xml:space="preserve">draft </w:t>
      </w:r>
      <w:r w:rsidR="000F5E4A">
        <w:rPr>
          <w:color w:val="000000"/>
          <w:sz w:val="22"/>
        </w:rPr>
        <w:t xml:space="preserve">reporting </w:t>
      </w:r>
      <w:r w:rsidR="00256885">
        <w:rPr>
          <w:color w:val="000000"/>
          <w:sz w:val="22"/>
        </w:rPr>
        <w:t>checklists</w:t>
      </w:r>
      <w:r w:rsidR="00DA635A">
        <w:rPr>
          <w:color w:val="000000"/>
          <w:sz w:val="22"/>
        </w:rPr>
        <w:t>. We plan an</w:t>
      </w:r>
      <w:r w:rsidR="000F5E4A">
        <w:rPr>
          <w:color w:val="000000"/>
          <w:sz w:val="22"/>
        </w:rPr>
        <w:t xml:space="preserve"> update every three years. </w:t>
      </w:r>
    </w:p>
    <w:p w14:paraId="07985E59" w14:textId="19232410" w:rsidR="00C83C7D" w:rsidRDefault="00C83C7D" w:rsidP="00133D8D">
      <w:pPr>
        <w:spacing w:beforeLines="50" w:before="156" w:line="288" w:lineRule="auto"/>
        <w:rPr>
          <w:b/>
          <w:color w:val="000000"/>
          <w:sz w:val="22"/>
        </w:rPr>
      </w:pPr>
      <w:r w:rsidRPr="000F17C1">
        <w:rPr>
          <w:b/>
          <w:color w:val="000000"/>
          <w:sz w:val="22"/>
        </w:rPr>
        <w:t>Discussion</w:t>
      </w:r>
      <w:r w:rsidRPr="000F17C1">
        <w:rPr>
          <w:rFonts w:hint="eastAsia"/>
          <w:b/>
          <w:color w:val="000000"/>
          <w:sz w:val="22"/>
        </w:rPr>
        <w:t>:</w:t>
      </w:r>
    </w:p>
    <w:p w14:paraId="4459B95B" w14:textId="30A23BB8" w:rsidR="00A97C92" w:rsidRPr="000F17C1" w:rsidRDefault="00BB6596" w:rsidP="00133D8D">
      <w:pPr>
        <w:spacing w:beforeLines="50" w:before="156" w:line="288" w:lineRule="auto"/>
        <w:rPr>
          <w:b/>
          <w:color w:val="000000"/>
          <w:sz w:val="22"/>
        </w:rPr>
      </w:pPr>
      <w:r>
        <w:rPr>
          <w:color w:val="000000"/>
          <w:sz w:val="22"/>
        </w:rPr>
        <w:t xml:space="preserve">The RIGHT Working Group has approved the development of the </w:t>
      </w:r>
      <w:r w:rsidR="00202664">
        <w:rPr>
          <w:color w:val="000000"/>
          <w:sz w:val="22"/>
        </w:rPr>
        <w:t>RIGHT</w:t>
      </w:r>
      <w:r>
        <w:rPr>
          <w:color w:val="000000"/>
          <w:sz w:val="22"/>
        </w:rPr>
        <w:t>-</w:t>
      </w:r>
      <w:r w:rsidR="00202664">
        <w:rPr>
          <w:color w:val="000000"/>
          <w:sz w:val="22"/>
        </w:rPr>
        <w:t>PVGs</w:t>
      </w:r>
      <w:r>
        <w:rPr>
          <w:color w:val="000000"/>
          <w:sz w:val="22"/>
        </w:rPr>
        <w:t>.</w:t>
      </w:r>
      <w:r w:rsidR="00202664">
        <w:rPr>
          <w:color w:val="000000"/>
          <w:sz w:val="22"/>
        </w:rPr>
        <w:t xml:space="preserve"> </w:t>
      </w:r>
      <w:r>
        <w:rPr>
          <w:color w:val="000000"/>
          <w:sz w:val="22"/>
        </w:rPr>
        <w:t>The</w:t>
      </w:r>
      <w:r w:rsidR="00202664">
        <w:rPr>
          <w:color w:val="000000"/>
          <w:sz w:val="22"/>
        </w:rPr>
        <w:t xml:space="preserve"> </w:t>
      </w:r>
      <w:r w:rsidR="00A97C92">
        <w:rPr>
          <w:color w:val="000000"/>
          <w:sz w:val="22"/>
        </w:rPr>
        <w:t>RIGHT for PVGs</w:t>
      </w:r>
      <w:r w:rsidR="00A97C92" w:rsidRPr="00D635B2">
        <w:rPr>
          <w:color w:val="000000"/>
          <w:sz w:val="22"/>
        </w:rPr>
        <w:t xml:space="preserve"> will directly address </w:t>
      </w:r>
      <w:r w:rsidR="00A97C92">
        <w:rPr>
          <w:color w:val="000000"/>
          <w:sz w:val="22"/>
        </w:rPr>
        <w:t xml:space="preserve">what and </w:t>
      </w:r>
      <w:r w:rsidR="00A97C92" w:rsidRPr="00D635B2">
        <w:rPr>
          <w:color w:val="000000"/>
          <w:sz w:val="22"/>
        </w:rPr>
        <w:t>how</w:t>
      </w:r>
      <w:r w:rsidR="00A97C92">
        <w:rPr>
          <w:color w:val="000000"/>
          <w:sz w:val="22"/>
        </w:rPr>
        <w:t xml:space="preserve"> </w:t>
      </w:r>
      <w:r w:rsidR="00A97C92" w:rsidRPr="00D635B2">
        <w:rPr>
          <w:color w:val="000000"/>
          <w:sz w:val="22"/>
        </w:rPr>
        <w:t xml:space="preserve">information </w:t>
      </w:r>
      <w:r w:rsidR="00A97C92">
        <w:rPr>
          <w:color w:val="000000"/>
          <w:sz w:val="22"/>
        </w:rPr>
        <w:t>should be reported in PVGs</w:t>
      </w:r>
      <w:r w:rsidR="00F64F5B">
        <w:rPr>
          <w:color w:val="000000"/>
          <w:sz w:val="22"/>
        </w:rPr>
        <w:t xml:space="preserve">, thus to promote the utility and readability. </w:t>
      </w:r>
    </w:p>
    <w:p w14:paraId="6B966D38" w14:textId="3F285800" w:rsidR="00C83C7D" w:rsidRPr="00C83C7D" w:rsidRDefault="00C83C7D" w:rsidP="00133D8D">
      <w:pPr>
        <w:spacing w:beforeLines="50" w:before="156" w:line="288" w:lineRule="auto"/>
        <w:rPr>
          <w:color w:val="000000"/>
          <w:sz w:val="22"/>
        </w:rPr>
      </w:pPr>
      <w:r w:rsidRPr="000F17C1">
        <w:rPr>
          <w:b/>
          <w:color w:val="000000"/>
          <w:sz w:val="22"/>
        </w:rPr>
        <w:t>Keywords:</w:t>
      </w:r>
      <w:r w:rsidR="00F04D3B" w:rsidRPr="000F17C1">
        <w:rPr>
          <w:b/>
          <w:color w:val="000000"/>
          <w:sz w:val="22"/>
        </w:rPr>
        <w:t xml:space="preserve"> </w:t>
      </w:r>
      <w:r w:rsidR="00F04D3B">
        <w:rPr>
          <w:color w:val="000000"/>
          <w:sz w:val="22"/>
        </w:rPr>
        <w:t>Patient version of guidelines, Reporting</w:t>
      </w:r>
      <w:r w:rsidR="00DB5987">
        <w:rPr>
          <w:color w:val="000000"/>
          <w:sz w:val="22"/>
        </w:rPr>
        <w:t xml:space="preserve">, </w:t>
      </w:r>
      <w:r w:rsidR="00DB5987" w:rsidRPr="00DB5987">
        <w:rPr>
          <w:color w:val="000000"/>
          <w:sz w:val="22"/>
        </w:rPr>
        <w:t>RIGHT</w:t>
      </w:r>
    </w:p>
    <w:p w14:paraId="74A6D427" w14:textId="77777777" w:rsidR="00BB6596" w:rsidRDefault="00BB6596">
      <w:pPr>
        <w:rPr>
          <w:b/>
          <w:color w:val="000000"/>
          <w:sz w:val="28"/>
        </w:rPr>
      </w:pPr>
      <w:r>
        <w:rPr>
          <w:b/>
          <w:color w:val="000000"/>
          <w:sz w:val="28"/>
        </w:rPr>
        <w:br w:type="page"/>
      </w:r>
    </w:p>
    <w:p w14:paraId="69932716" w14:textId="1ED88D06" w:rsidR="00752491" w:rsidRPr="00752491" w:rsidRDefault="00752491" w:rsidP="00752491">
      <w:pPr>
        <w:spacing w:beforeLines="50" w:before="156" w:line="288" w:lineRule="auto"/>
        <w:rPr>
          <w:b/>
          <w:color w:val="000000"/>
          <w:sz w:val="28"/>
        </w:rPr>
      </w:pPr>
      <w:r w:rsidRPr="00752491">
        <w:rPr>
          <w:b/>
          <w:color w:val="000000"/>
          <w:sz w:val="28"/>
        </w:rPr>
        <w:lastRenderedPageBreak/>
        <w:t>Background</w:t>
      </w:r>
    </w:p>
    <w:p w14:paraId="695E3AC7" w14:textId="21FE70CA" w:rsidR="0024624B" w:rsidRPr="00E30626" w:rsidRDefault="00E30626" w:rsidP="00E30626">
      <w:pPr>
        <w:autoSpaceDE w:val="0"/>
        <w:autoSpaceDN w:val="0"/>
        <w:adjustRightInd w:val="0"/>
        <w:rPr>
          <w:color w:val="000000"/>
          <w:sz w:val="22"/>
        </w:rPr>
      </w:pPr>
      <w:r>
        <w:rPr>
          <w:color w:val="000000"/>
          <w:sz w:val="22"/>
        </w:rPr>
        <w:t>I</w:t>
      </w:r>
      <w:r w:rsidRPr="00E30626">
        <w:rPr>
          <w:color w:val="000000"/>
          <w:sz w:val="22"/>
        </w:rPr>
        <w:t>nformed by a systematic review of evidence and an assessment</w:t>
      </w:r>
      <w:r>
        <w:rPr>
          <w:color w:val="000000"/>
          <w:sz w:val="22"/>
        </w:rPr>
        <w:t xml:space="preserve"> </w:t>
      </w:r>
      <w:r w:rsidRPr="00E30626">
        <w:rPr>
          <w:color w:val="000000"/>
          <w:sz w:val="22"/>
        </w:rPr>
        <w:t>of the benefits and harms of alternative care options</w:t>
      </w:r>
      <w:r>
        <w:rPr>
          <w:color w:val="000000"/>
          <w:sz w:val="22"/>
        </w:rPr>
        <w:t>,</w:t>
      </w:r>
      <w:r w:rsidRPr="00E30626">
        <w:rPr>
          <w:color w:val="000000"/>
          <w:sz w:val="22"/>
        </w:rPr>
        <w:t xml:space="preserve"> </w:t>
      </w:r>
      <w:r>
        <w:rPr>
          <w:color w:val="000000"/>
          <w:sz w:val="22"/>
        </w:rPr>
        <w:t>c</w:t>
      </w:r>
      <w:r w:rsidR="00713B85" w:rsidRPr="00E30626">
        <w:rPr>
          <w:color w:val="000000"/>
          <w:sz w:val="22"/>
        </w:rPr>
        <w:t>linical</w:t>
      </w:r>
      <w:r w:rsidR="00136EF2" w:rsidRPr="00E30626">
        <w:rPr>
          <w:color w:val="000000"/>
          <w:sz w:val="22"/>
        </w:rPr>
        <w:t xml:space="preserve"> </w:t>
      </w:r>
      <w:r w:rsidR="00BE25EC" w:rsidRPr="00E30626">
        <w:rPr>
          <w:color w:val="000000"/>
          <w:sz w:val="22"/>
        </w:rPr>
        <w:t>practice guidelines</w:t>
      </w:r>
      <w:r w:rsidR="00725D39">
        <w:rPr>
          <w:color w:val="000000"/>
          <w:sz w:val="22"/>
        </w:rPr>
        <w:t xml:space="preserve"> (CPGs)</w:t>
      </w:r>
      <w:r>
        <w:rPr>
          <w:color w:val="000000"/>
          <w:sz w:val="22"/>
        </w:rPr>
        <w:t xml:space="preserve"> </w:t>
      </w:r>
      <w:r w:rsidR="00BE25EC" w:rsidRPr="00E30626">
        <w:rPr>
          <w:color w:val="000000"/>
          <w:sz w:val="22"/>
        </w:rPr>
        <w:t xml:space="preserve">include recommendations </w:t>
      </w:r>
      <w:r w:rsidR="00BB6596" w:rsidRPr="00E30626">
        <w:rPr>
          <w:color w:val="000000"/>
          <w:sz w:val="22"/>
        </w:rPr>
        <w:t>aimed at</w:t>
      </w:r>
      <w:r w:rsidR="00BB6596">
        <w:rPr>
          <w:color w:val="000000"/>
          <w:sz w:val="22"/>
        </w:rPr>
        <w:t xml:space="preserve"> optimizing the</w:t>
      </w:r>
      <w:r w:rsidR="00CB4BE6" w:rsidRPr="00CB4BE6">
        <w:rPr>
          <w:color w:val="000000"/>
          <w:sz w:val="22"/>
        </w:rPr>
        <w:t xml:space="preserve"> </w:t>
      </w:r>
      <w:proofErr w:type="gramStart"/>
      <w:r w:rsidR="00CB4BE6" w:rsidRPr="00CB4BE6">
        <w:rPr>
          <w:color w:val="000000"/>
          <w:sz w:val="22"/>
        </w:rPr>
        <w:t>care</w:t>
      </w:r>
      <w:r w:rsidR="00363EDB">
        <w:rPr>
          <w:color w:val="000000"/>
          <w:sz w:val="22"/>
        </w:rPr>
        <w:t>[</w:t>
      </w:r>
      <w:proofErr w:type="gramEnd"/>
      <w:r w:rsidR="00363EDB" w:rsidRPr="00363EDB">
        <w:rPr>
          <w:color w:val="000000"/>
          <w:sz w:val="22"/>
          <w:highlight w:val="yellow"/>
        </w:rPr>
        <w:t>1</w:t>
      </w:r>
      <w:r w:rsidR="005D69ED" w:rsidRPr="00880C32">
        <w:rPr>
          <w:color w:val="000000"/>
          <w:sz w:val="22"/>
          <w:highlight w:val="yellow"/>
        </w:rPr>
        <w:t>,2</w:t>
      </w:r>
      <w:r w:rsidR="00B30AB4">
        <w:rPr>
          <w:color w:val="000000"/>
          <w:sz w:val="22"/>
        </w:rPr>
        <w:t>]</w:t>
      </w:r>
      <w:r w:rsidR="00A34C7C">
        <w:rPr>
          <w:color w:val="000000"/>
          <w:sz w:val="22"/>
        </w:rPr>
        <w:t xml:space="preserve">. </w:t>
      </w:r>
      <w:r w:rsidR="004959DE">
        <w:rPr>
          <w:color w:val="000000"/>
          <w:sz w:val="22"/>
        </w:rPr>
        <w:t>These</w:t>
      </w:r>
      <w:r w:rsidR="004959DE" w:rsidRPr="004959DE">
        <w:rPr>
          <w:color w:val="000000"/>
          <w:sz w:val="22"/>
        </w:rPr>
        <w:t xml:space="preserve"> guidelines could support shared decision-making and help patients participate</w:t>
      </w:r>
      <w:r w:rsidR="004959DE">
        <w:rPr>
          <w:color w:val="000000"/>
          <w:sz w:val="22"/>
        </w:rPr>
        <w:t xml:space="preserve"> actively in their care</w:t>
      </w:r>
      <w:r w:rsidR="0024624B">
        <w:rPr>
          <w:color w:val="000000"/>
          <w:sz w:val="22"/>
        </w:rPr>
        <w:t>. However</w:t>
      </w:r>
      <w:r w:rsidR="004959DE">
        <w:rPr>
          <w:color w:val="000000"/>
          <w:sz w:val="22"/>
        </w:rPr>
        <w:t xml:space="preserve">, </w:t>
      </w:r>
      <w:r w:rsidR="00725D39">
        <w:rPr>
          <w:color w:val="000000"/>
          <w:sz w:val="22"/>
        </w:rPr>
        <w:t>CPGs</w:t>
      </w:r>
      <w:r w:rsidR="004959DE">
        <w:rPr>
          <w:color w:val="000000"/>
          <w:sz w:val="22"/>
        </w:rPr>
        <w:t xml:space="preserve"> </w:t>
      </w:r>
      <w:r w:rsidR="0024624B">
        <w:rPr>
          <w:color w:val="000000"/>
          <w:sz w:val="22"/>
        </w:rPr>
        <w:t>can be challen</w:t>
      </w:r>
      <w:r w:rsidR="00713B85">
        <w:rPr>
          <w:color w:val="000000"/>
          <w:sz w:val="22"/>
        </w:rPr>
        <w:t>g</w:t>
      </w:r>
      <w:r w:rsidR="0024624B">
        <w:rPr>
          <w:color w:val="000000"/>
          <w:sz w:val="22"/>
        </w:rPr>
        <w:t>in</w:t>
      </w:r>
      <w:r w:rsidR="00713B85">
        <w:rPr>
          <w:color w:val="000000"/>
          <w:sz w:val="22"/>
        </w:rPr>
        <w:t>g</w:t>
      </w:r>
      <w:r w:rsidR="0024624B">
        <w:rPr>
          <w:color w:val="000000"/>
          <w:sz w:val="22"/>
        </w:rPr>
        <w:t xml:space="preserve"> for</w:t>
      </w:r>
      <w:r w:rsidR="00363EDB" w:rsidRPr="00363EDB">
        <w:rPr>
          <w:color w:val="000000"/>
          <w:sz w:val="22"/>
        </w:rPr>
        <w:t xml:space="preserve"> </w:t>
      </w:r>
      <w:r w:rsidR="00363EDB">
        <w:rPr>
          <w:color w:val="000000"/>
          <w:sz w:val="22"/>
        </w:rPr>
        <w:t xml:space="preserve">the public (including patients) </w:t>
      </w:r>
      <w:r w:rsidR="0024624B">
        <w:rPr>
          <w:color w:val="000000"/>
          <w:sz w:val="22"/>
        </w:rPr>
        <w:t>to understand</w:t>
      </w:r>
      <w:r w:rsidR="004959DE">
        <w:rPr>
          <w:color w:val="000000"/>
          <w:sz w:val="22"/>
        </w:rPr>
        <w:t>.</w:t>
      </w:r>
      <w:r w:rsidR="004959DE" w:rsidRPr="004959DE">
        <w:rPr>
          <w:color w:val="000000"/>
          <w:sz w:val="22"/>
        </w:rPr>
        <w:t xml:space="preserve"> </w:t>
      </w:r>
      <w:r w:rsidR="0024624B">
        <w:rPr>
          <w:color w:val="000000"/>
          <w:sz w:val="22"/>
        </w:rPr>
        <w:t>T</w:t>
      </w:r>
      <w:r w:rsidR="00BC211C">
        <w:rPr>
          <w:color w:val="000000"/>
          <w:sz w:val="22"/>
        </w:rPr>
        <w:t>herefore</w:t>
      </w:r>
      <w:r w:rsidR="0024624B">
        <w:rPr>
          <w:color w:val="000000"/>
          <w:sz w:val="22"/>
        </w:rPr>
        <w:t>,</w:t>
      </w:r>
      <w:r w:rsidR="00A34C7C" w:rsidRPr="00A34C7C">
        <w:rPr>
          <w:color w:val="000000"/>
          <w:sz w:val="22"/>
        </w:rPr>
        <w:t xml:space="preserve"> guideline-derived</w:t>
      </w:r>
      <w:r w:rsidR="00A34C7C">
        <w:rPr>
          <w:color w:val="000000"/>
          <w:sz w:val="22"/>
        </w:rPr>
        <w:t xml:space="preserve"> </w:t>
      </w:r>
      <w:r w:rsidR="00A34C7C" w:rsidRPr="00A34C7C">
        <w:rPr>
          <w:color w:val="000000"/>
          <w:sz w:val="22"/>
        </w:rPr>
        <w:t xml:space="preserve">materials </w:t>
      </w:r>
      <w:r w:rsidR="00C476B7">
        <w:rPr>
          <w:color w:val="000000"/>
          <w:sz w:val="22"/>
        </w:rPr>
        <w:t>tailored fo</w:t>
      </w:r>
      <w:r w:rsidR="00A34C7C">
        <w:rPr>
          <w:color w:val="000000"/>
          <w:sz w:val="22"/>
        </w:rPr>
        <w:t>r</w:t>
      </w:r>
      <w:r w:rsidR="00A34C7C" w:rsidRPr="00A34C7C">
        <w:rPr>
          <w:color w:val="000000"/>
          <w:sz w:val="22"/>
        </w:rPr>
        <w:t xml:space="preserve"> the public </w:t>
      </w:r>
      <w:r w:rsidR="0024624B">
        <w:rPr>
          <w:color w:val="000000"/>
          <w:sz w:val="22"/>
        </w:rPr>
        <w:t>would be essential to</w:t>
      </w:r>
      <w:r w:rsidR="0024624B" w:rsidRPr="00A34C7C">
        <w:rPr>
          <w:color w:val="000000"/>
          <w:sz w:val="22"/>
        </w:rPr>
        <w:t xml:space="preserve"> </w:t>
      </w:r>
      <w:r w:rsidR="00603DCC">
        <w:rPr>
          <w:color w:val="000000"/>
          <w:sz w:val="22"/>
        </w:rPr>
        <w:t>inform</w:t>
      </w:r>
      <w:r w:rsidR="00A34C7C" w:rsidRPr="00A34C7C">
        <w:rPr>
          <w:color w:val="000000"/>
          <w:sz w:val="22"/>
        </w:rPr>
        <w:t xml:space="preserve"> their health care decisions</w:t>
      </w:r>
      <w:r w:rsidR="00BC211C">
        <w:rPr>
          <w:color w:val="000000"/>
          <w:sz w:val="22"/>
        </w:rPr>
        <w:t>.</w:t>
      </w:r>
      <w:r w:rsidR="004959DE">
        <w:rPr>
          <w:color w:val="000000"/>
          <w:sz w:val="22"/>
        </w:rPr>
        <w:t xml:space="preserve"> </w:t>
      </w:r>
      <w:r w:rsidR="0024624B">
        <w:rPr>
          <w:color w:val="000000"/>
          <w:sz w:val="22"/>
        </w:rPr>
        <w:t xml:space="preserve">Also, </w:t>
      </w:r>
      <w:r w:rsidR="004959DE" w:rsidRPr="004959DE">
        <w:rPr>
          <w:color w:val="000000"/>
          <w:sz w:val="22"/>
        </w:rPr>
        <w:t>patients</w:t>
      </w:r>
      <w:r w:rsidR="00603DCC" w:rsidRPr="00603DCC">
        <w:rPr>
          <w:color w:val="000000"/>
          <w:sz w:val="22"/>
        </w:rPr>
        <w:t xml:space="preserve"> </w:t>
      </w:r>
      <w:r w:rsidR="00603DCC">
        <w:rPr>
          <w:color w:val="000000"/>
          <w:sz w:val="22"/>
        </w:rPr>
        <w:t>prefer that</w:t>
      </w:r>
      <w:r w:rsidR="00603DCC" w:rsidRPr="004959DE">
        <w:rPr>
          <w:color w:val="000000"/>
          <w:sz w:val="22"/>
        </w:rPr>
        <w:t xml:space="preserve"> </w:t>
      </w:r>
      <w:r w:rsidR="004959DE" w:rsidRPr="004959DE">
        <w:rPr>
          <w:color w:val="000000"/>
          <w:sz w:val="22"/>
        </w:rPr>
        <w:t xml:space="preserve">health professionals </w:t>
      </w:r>
      <w:r w:rsidR="00170554">
        <w:rPr>
          <w:color w:val="000000"/>
          <w:sz w:val="22"/>
        </w:rPr>
        <w:t xml:space="preserve">to </w:t>
      </w:r>
      <w:r w:rsidR="0024624B">
        <w:rPr>
          <w:color w:val="000000"/>
          <w:sz w:val="22"/>
        </w:rPr>
        <w:t>share</w:t>
      </w:r>
      <w:r w:rsidR="004959DE" w:rsidRPr="004959DE">
        <w:rPr>
          <w:color w:val="000000"/>
          <w:sz w:val="22"/>
        </w:rPr>
        <w:t xml:space="preserve"> written materials</w:t>
      </w:r>
      <w:r w:rsidR="00170554">
        <w:rPr>
          <w:color w:val="000000"/>
          <w:sz w:val="22"/>
        </w:rPr>
        <w:t xml:space="preserve"> </w:t>
      </w:r>
      <w:r w:rsidR="0024624B">
        <w:rPr>
          <w:color w:val="000000"/>
          <w:sz w:val="22"/>
        </w:rPr>
        <w:t xml:space="preserve">with </w:t>
      </w:r>
      <w:r w:rsidR="00170554">
        <w:rPr>
          <w:color w:val="000000"/>
          <w:sz w:val="22"/>
        </w:rPr>
        <w:t>them</w:t>
      </w:r>
      <w:r w:rsidR="00E03632">
        <w:rPr>
          <w:color w:val="000000"/>
          <w:sz w:val="22"/>
        </w:rPr>
        <w:t xml:space="preserve"> </w:t>
      </w:r>
      <w:r w:rsidR="002D29E5" w:rsidRPr="00D26ED5">
        <w:rPr>
          <w:color w:val="000000"/>
          <w:sz w:val="22"/>
          <w:highlight w:val="yellow"/>
        </w:rPr>
        <w:t>[</w:t>
      </w:r>
      <w:r w:rsidR="005D69ED">
        <w:rPr>
          <w:color w:val="000000"/>
          <w:sz w:val="22"/>
          <w:highlight w:val="yellow"/>
        </w:rPr>
        <w:t>3</w:t>
      </w:r>
      <w:r w:rsidR="002D29E5">
        <w:rPr>
          <w:color w:val="000000"/>
          <w:sz w:val="22"/>
        </w:rPr>
        <w:t>]</w:t>
      </w:r>
      <w:r w:rsidR="00A34C7C" w:rsidRPr="00A34C7C">
        <w:rPr>
          <w:color w:val="000000"/>
          <w:sz w:val="22"/>
        </w:rPr>
        <w:t>.</w:t>
      </w:r>
      <w:r w:rsidR="00C476B7" w:rsidRPr="00C476B7">
        <w:t xml:space="preserve"> </w:t>
      </w:r>
    </w:p>
    <w:p w14:paraId="727959CF" w14:textId="6BE423F7" w:rsidR="00BE25EC" w:rsidRDefault="00B4705C" w:rsidP="00170554">
      <w:pPr>
        <w:spacing w:beforeLines="50" w:before="156" w:line="288" w:lineRule="auto"/>
        <w:rPr>
          <w:color w:val="000000"/>
          <w:sz w:val="22"/>
        </w:rPr>
      </w:pPr>
      <w:bookmarkStart w:id="5" w:name="OLE_LINK37"/>
      <w:bookmarkStart w:id="6" w:name="OLE_LINK38"/>
      <w:r>
        <w:rPr>
          <w:color w:val="000000"/>
          <w:sz w:val="22"/>
        </w:rPr>
        <w:t xml:space="preserve">Patients are increasingly using the internet for health related information </w:t>
      </w:r>
      <w:r w:rsidR="00D214C5">
        <w:rPr>
          <w:color w:val="000000"/>
          <w:sz w:val="22"/>
        </w:rPr>
        <w:t xml:space="preserve">with unclear reliability, </w:t>
      </w:r>
      <w:r w:rsidR="00DF5213">
        <w:rPr>
          <w:color w:val="000000"/>
          <w:sz w:val="22"/>
        </w:rPr>
        <w:t>and</w:t>
      </w:r>
      <w:r w:rsidR="00D214C5">
        <w:rPr>
          <w:color w:val="000000"/>
          <w:sz w:val="22"/>
        </w:rPr>
        <w:t xml:space="preserve"> </w:t>
      </w:r>
      <w:r w:rsidR="006A0AED">
        <w:rPr>
          <w:color w:val="000000"/>
          <w:sz w:val="22"/>
        </w:rPr>
        <w:t>p</w:t>
      </w:r>
      <w:r w:rsidR="00D214C5">
        <w:rPr>
          <w:color w:val="000000"/>
          <w:sz w:val="22"/>
        </w:rPr>
        <w:t>rofessionals should guide the patient to find reliable and accurate information</w:t>
      </w:r>
      <w:r w:rsidR="00A812C7">
        <w:rPr>
          <w:color w:val="000000"/>
          <w:sz w:val="22"/>
        </w:rPr>
        <w:t xml:space="preserve"> [</w:t>
      </w:r>
      <w:r w:rsidR="00A812C7" w:rsidRPr="00C70932">
        <w:rPr>
          <w:color w:val="000000"/>
          <w:sz w:val="22"/>
          <w:highlight w:val="yellow"/>
        </w:rPr>
        <w:t>4</w:t>
      </w:r>
      <w:r w:rsidR="00A812C7">
        <w:rPr>
          <w:color w:val="000000"/>
          <w:sz w:val="22"/>
        </w:rPr>
        <w:t>]</w:t>
      </w:r>
      <w:r w:rsidR="00D214C5">
        <w:rPr>
          <w:color w:val="000000"/>
          <w:sz w:val="22"/>
        </w:rPr>
        <w:t>.</w:t>
      </w:r>
      <w:r>
        <w:rPr>
          <w:color w:val="000000"/>
          <w:sz w:val="22"/>
        </w:rPr>
        <w:t xml:space="preserve"> </w:t>
      </w:r>
      <w:r w:rsidR="00C476B7">
        <w:rPr>
          <w:color w:val="000000"/>
          <w:sz w:val="22"/>
        </w:rPr>
        <w:t>Patient version of guidelines (</w:t>
      </w:r>
      <w:bookmarkStart w:id="7" w:name="OLE_LINK13"/>
      <w:bookmarkStart w:id="8" w:name="OLE_LINK14"/>
      <w:r w:rsidR="00C476B7">
        <w:rPr>
          <w:color w:val="000000"/>
          <w:sz w:val="22"/>
        </w:rPr>
        <w:t>PVG</w:t>
      </w:r>
      <w:r w:rsidR="00447AD6">
        <w:rPr>
          <w:color w:val="000000"/>
          <w:sz w:val="22"/>
        </w:rPr>
        <w:t>s</w:t>
      </w:r>
      <w:bookmarkEnd w:id="7"/>
      <w:bookmarkEnd w:id="8"/>
      <w:r w:rsidR="00C476B7">
        <w:rPr>
          <w:color w:val="000000"/>
          <w:sz w:val="22"/>
        </w:rPr>
        <w:t xml:space="preserve">) </w:t>
      </w:r>
      <w:r w:rsidR="00C476B7" w:rsidRPr="00C476B7">
        <w:rPr>
          <w:color w:val="000000"/>
          <w:sz w:val="22"/>
        </w:rPr>
        <w:t xml:space="preserve">are </w:t>
      </w:r>
      <w:r w:rsidR="000A2B73">
        <w:rPr>
          <w:color w:val="000000"/>
          <w:sz w:val="22"/>
        </w:rPr>
        <w:t>“</w:t>
      </w:r>
      <w:r w:rsidR="00C476B7" w:rsidRPr="000A2B73">
        <w:rPr>
          <w:i/>
          <w:color w:val="000000"/>
          <w:sz w:val="22"/>
        </w:rPr>
        <w:t>documents that ‘translate’ guideline recommendations and their rationales originally produced for health professionals into a form that is more easily understood and used by patients and the</w:t>
      </w:r>
      <w:r w:rsidR="000A2B73" w:rsidRPr="000A2B73">
        <w:rPr>
          <w:i/>
          <w:color w:val="000000"/>
          <w:sz w:val="22"/>
        </w:rPr>
        <w:t xml:space="preserve"> </w:t>
      </w:r>
      <w:r w:rsidR="00C476B7" w:rsidRPr="000A2B73">
        <w:rPr>
          <w:i/>
          <w:color w:val="000000"/>
          <w:sz w:val="22"/>
        </w:rPr>
        <w:t>public</w:t>
      </w:r>
      <w:r w:rsidR="000A2B73">
        <w:rPr>
          <w:color w:val="000000"/>
          <w:sz w:val="22"/>
        </w:rPr>
        <w:t>”</w:t>
      </w:r>
      <w:r w:rsidR="008F75BE" w:rsidRPr="008F75BE">
        <w:rPr>
          <w:color w:val="000000"/>
          <w:sz w:val="22"/>
        </w:rPr>
        <w:t xml:space="preserve"> </w:t>
      </w:r>
      <w:r w:rsidR="008F75BE">
        <w:rPr>
          <w:color w:val="000000"/>
          <w:sz w:val="22"/>
        </w:rPr>
        <w:t>[</w:t>
      </w:r>
      <w:r w:rsidR="00D80C1F">
        <w:rPr>
          <w:color w:val="000000"/>
          <w:sz w:val="22"/>
          <w:highlight w:val="yellow"/>
        </w:rPr>
        <w:t>5</w:t>
      </w:r>
      <w:r w:rsidR="008F75BE" w:rsidRPr="00D26ED5">
        <w:rPr>
          <w:color w:val="000000"/>
          <w:sz w:val="22"/>
          <w:highlight w:val="yellow"/>
        </w:rPr>
        <w:t>]</w:t>
      </w:r>
      <w:r w:rsidR="00C476B7" w:rsidRPr="00C476B7">
        <w:rPr>
          <w:color w:val="000000"/>
          <w:sz w:val="22"/>
        </w:rPr>
        <w:t>.</w:t>
      </w:r>
      <w:r w:rsidR="00447AD6">
        <w:rPr>
          <w:color w:val="000000"/>
          <w:sz w:val="22"/>
        </w:rPr>
        <w:t xml:space="preserve"> </w:t>
      </w:r>
      <w:r w:rsidR="00DF5213">
        <w:rPr>
          <w:color w:val="000000"/>
          <w:sz w:val="22"/>
        </w:rPr>
        <w:t>C</w:t>
      </w:r>
      <w:r w:rsidR="002A7DD9">
        <w:rPr>
          <w:color w:val="000000"/>
          <w:sz w:val="22"/>
        </w:rPr>
        <w:t>onc</w:t>
      </w:r>
      <w:r w:rsidR="00DF5213">
        <w:rPr>
          <w:color w:val="000000"/>
          <w:sz w:val="22"/>
        </w:rPr>
        <w:t xml:space="preserve">ise </w:t>
      </w:r>
      <w:r w:rsidR="002A7DD9">
        <w:rPr>
          <w:color w:val="000000"/>
          <w:sz w:val="22"/>
        </w:rPr>
        <w:t>and easy understanding</w:t>
      </w:r>
      <w:r w:rsidR="00F40268">
        <w:rPr>
          <w:color w:val="000000"/>
          <w:sz w:val="22"/>
        </w:rPr>
        <w:t>,</w:t>
      </w:r>
      <w:r w:rsidR="00447AD6">
        <w:rPr>
          <w:color w:val="000000"/>
          <w:sz w:val="22"/>
        </w:rPr>
        <w:t xml:space="preserve"> PVG</w:t>
      </w:r>
      <w:r w:rsidR="00592409">
        <w:rPr>
          <w:color w:val="000000"/>
          <w:sz w:val="22"/>
        </w:rPr>
        <w:t>, on the one hand,</w:t>
      </w:r>
      <w:r w:rsidR="00DF5213">
        <w:rPr>
          <w:color w:val="000000"/>
          <w:sz w:val="22"/>
        </w:rPr>
        <w:t xml:space="preserve"> is one way to provide reliable information to patients, and</w:t>
      </w:r>
      <w:r w:rsidR="00447AD6" w:rsidRPr="00447AD6">
        <w:rPr>
          <w:color w:val="000000"/>
          <w:sz w:val="22"/>
        </w:rPr>
        <w:t xml:space="preserve"> </w:t>
      </w:r>
      <w:r w:rsidR="00447AD6">
        <w:rPr>
          <w:color w:val="000000"/>
          <w:sz w:val="22"/>
        </w:rPr>
        <w:t xml:space="preserve">can help with </w:t>
      </w:r>
      <w:r w:rsidR="00447AD6" w:rsidRPr="00447AD6">
        <w:rPr>
          <w:color w:val="000000"/>
          <w:sz w:val="22"/>
        </w:rPr>
        <w:t xml:space="preserve">individual decision making and </w:t>
      </w:r>
      <w:r w:rsidR="00225B28">
        <w:rPr>
          <w:color w:val="000000"/>
          <w:sz w:val="22"/>
        </w:rPr>
        <w:t>enhance</w:t>
      </w:r>
      <w:r w:rsidR="00BC211C" w:rsidRPr="00447AD6">
        <w:rPr>
          <w:color w:val="000000"/>
          <w:sz w:val="22"/>
        </w:rPr>
        <w:t xml:space="preserve"> </w:t>
      </w:r>
      <w:r w:rsidR="00447AD6" w:rsidRPr="00447AD6">
        <w:rPr>
          <w:color w:val="000000"/>
          <w:sz w:val="22"/>
        </w:rPr>
        <w:t>patient</w:t>
      </w:r>
      <w:r w:rsidR="00BC211C">
        <w:rPr>
          <w:color w:val="000000"/>
          <w:sz w:val="22"/>
        </w:rPr>
        <w:t>-</w:t>
      </w:r>
      <w:r w:rsidR="00447AD6" w:rsidRPr="00447AD6">
        <w:rPr>
          <w:color w:val="000000"/>
          <w:sz w:val="22"/>
        </w:rPr>
        <w:t>clinician relationship.</w:t>
      </w:r>
      <w:r w:rsidR="00592409" w:rsidRPr="00592409">
        <w:rPr>
          <w:color w:val="000000"/>
          <w:sz w:val="22"/>
        </w:rPr>
        <w:t xml:space="preserve"> </w:t>
      </w:r>
      <w:r w:rsidR="00592409">
        <w:rPr>
          <w:color w:val="000000"/>
          <w:sz w:val="22"/>
        </w:rPr>
        <w:t>On the other hand, PVG may also help</w:t>
      </w:r>
      <w:r w:rsidR="00592409" w:rsidRPr="00447AD6">
        <w:rPr>
          <w:color w:val="000000"/>
          <w:sz w:val="22"/>
        </w:rPr>
        <w:t xml:space="preserve"> people </w:t>
      </w:r>
      <w:r w:rsidR="00592409">
        <w:rPr>
          <w:color w:val="000000"/>
          <w:sz w:val="22"/>
        </w:rPr>
        <w:t>to</w:t>
      </w:r>
      <w:r w:rsidR="00592409" w:rsidRPr="00447AD6">
        <w:rPr>
          <w:color w:val="000000"/>
          <w:sz w:val="22"/>
        </w:rPr>
        <w:t xml:space="preserve"> </w:t>
      </w:r>
      <w:r w:rsidR="00592409">
        <w:rPr>
          <w:color w:val="000000"/>
          <w:sz w:val="22"/>
        </w:rPr>
        <w:t>be more</w:t>
      </w:r>
      <w:r w:rsidR="00592409" w:rsidRPr="00447AD6">
        <w:rPr>
          <w:color w:val="000000"/>
          <w:sz w:val="22"/>
        </w:rPr>
        <w:t xml:space="preserve"> reassured and confident </w:t>
      </w:r>
      <w:r w:rsidR="00592409">
        <w:rPr>
          <w:color w:val="000000"/>
          <w:sz w:val="22"/>
        </w:rPr>
        <w:t>about</w:t>
      </w:r>
      <w:r w:rsidR="00592409" w:rsidRPr="00447AD6">
        <w:rPr>
          <w:color w:val="000000"/>
          <w:sz w:val="22"/>
        </w:rPr>
        <w:t xml:space="preserve"> their </w:t>
      </w:r>
      <w:proofErr w:type="gramStart"/>
      <w:r w:rsidR="00592409" w:rsidRPr="00447AD6">
        <w:rPr>
          <w:color w:val="000000"/>
          <w:sz w:val="22"/>
        </w:rPr>
        <w:t>care</w:t>
      </w:r>
      <w:r w:rsidR="00592409">
        <w:rPr>
          <w:color w:val="000000"/>
          <w:sz w:val="22"/>
        </w:rPr>
        <w:t>[</w:t>
      </w:r>
      <w:proofErr w:type="gramEnd"/>
      <w:r w:rsidR="00D80C1F">
        <w:rPr>
          <w:color w:val="000000"/>
          <w:sz w:val="22"/>
          <w:highlight w:val="yellow"/>
        </w:rPr>
        <w:t>5</w:t>
      </w:r>
      <w:r w:rsidR="00592409">
        <w:rPr>
          <w:color w:val="000000"/>
          <w:sz w:val="22"/>
        </w:rPr>
        <w:t>].</w:t>
      </w:r>
      <w:r w:rsidR="00CA31A0">
        <w:rPr>
          <w:color w:val="000000"/>
          <w:sz w:val="22"/>
        </w:rPr>
        <w:t xml:space="preserve"> </w:t>
      </w:r>
    </w:p>
    <w:bookmarkEnd w:id="5"/>
    <w:bookmarkEnd w:id="6"/>
    <w:p w14:paraId="60040737" w14:textId="3BFB769E" w:rsidR="0027238A" w:rsidRDefault="004E1952" w:rsidP="008408BF">
      <w:pPr>
        <w:spacing w:beforeLines="50" w:before="156" w:line="288" w:lineRule="auto"/>
        <w:rPr>
          <w:color w:val="000000"/>
          <w:sz w:val="22"/>
        </w:rPr>
      </w:pPr>
      <w:r w:rsidRPr="004E1952">
        <w:rPr>
          <w:color w:val="000000"/>
          <w:sz w:val="22"/>
        </w:rPr>
        <w:t>Many guideline</w:t>
      </w:r>
      <w:r w:rsidR="006471BC">
        <w:rPr>
          <w:color w:val="000000"/>
          <w:sz w:val="22"/>
        </w:rPr>
        <w:t xml:space="preserve"> producing</w:t>
      </w:r>
      <w:r w:rsidRPr="004E1952">
        <w:rPr>
          <w:color w:val="000000"/>
          <w:sz w:val="22"/>
        </w:rPr>
        <w:t xml:space="preserve"> bodies</w:t>
      </w:r>
      <w:r w:rsidR="00A37646" w:rsidRPr="00A37646">
        <w:rPr>
          <w:color w:val="000000"/>
          <w:sz w:val="22"/>
        </w:rPr>
        <w:t xml:space="preserve"> </w:t>
      </w:r>
      <w:r w:rsidR="00916D77">
        <w:rPr>
          <w:color w:val="000000"/>
          <w:sz w:val="22"/>
        </w:rPr>
        <w:t>develop</w:t>
      </w:r>
      <w:r w:rsidR="00A37646" w:rsidRPr="00A37646">
        <w:rPr>
          <w:color w:val="000000"/>
          <w:sz w:val="22"/>
        </w:rPr>
        <w:t xml:space="preserve"> </w:t>
      </w:r>
      <w:r w:rsidR="00A37646">
        <w:rPr>
          <w:color w:val="000000"/>
          <w:sz w:val="22"/>
        </w:rPr>
        <w:t>PVGs</w:t>
      </w:r>
      <w:r>
        <w:rPr>
          <w:color w:val="000000"/>
          <w:sz w:val="22"/>
        </w:rPr>
        <w:t>. F</w:t>
      </w:r>
      <w:r w:rsidRPr="004E1952">
        <w:rPr>
          <w:color w:val="000000"/>
          <w:sz w:val="22"/>
        </w:rPr>
        <w:t>or example,</w:t>
      </w:r>
      <w:r>
        <w:rPr>
          <w:color w:val="000000"/>
          <w:sz w:val="22"/>
        </w:rPr>
        <w:t xml:space="preserve"> </w:t>
      </w:r>
      <w:r w:rsidRPr="004E1952">
        <w:rPr>
          <w:color w:val="000000"/>
          <w:sz w:val="22"/>
        </w:rPr>
        <w:t>the National Institute for Health and Care Excellence</w:t>
      </w:r>
      <w:r>
        <w:rPr>
          <w:color w:val="000000"/>
          <w:sz w:val="22"/>
        </w:rPr>
        <w:t xml:space="preserve"> </w:t>
      </w:r>
      <w:r w:rsidRPr="004E1952">
        <w:rPr>
          <w:color w:val="000000"/>
          <w:sz w:val="22"/>
        </w:rPr>
        <w:t>(NICE)</w:t>
      </w:r>
      <w:r>
        <w:rPr>
          <w:color w:val="000000"/>
          <w:sz w:val="22"/>
        </w:rPr>
        <w:t>,</w:t>
      </w:r>
      <w:r w:rsidRPr="004E1952">
        <w:rPr>
          <w:color w:val="000000"/>
          <w:sz w:val="22"/>
        </w:rPr>
        <w:t xml:space="preserve"> the Scottish Intercollegiate Guidelines</w:t>
      </w:r>
      <w:r>
        <w:rPr>
          <w:color w:val="000000"/>
          <w:sz w:val="22"/>
        </w:rPr>
        <w:t xml:space="preserve"> </w:t>
      </w:r>
      <w:r w:rsidRPr="004E1952">
        <w:rPr>
          <w:color w:val="000000"/>
          <w:sz w:val="22"/>
        </w:rPr>
        <w:t>Network (SIGN)</w:t>
      </w:r>
      <w:r>
        <w:rPr>
          <w:color w:val="000000"/>
          <w:sz w:val="22"/>
        </w:rPr>
        <w:t xml:space="preserve">, the </w:t>
      </w:r>
      <w:r w:rsidRPr="004E1952">
        <w:rPr>
          <w:color w:val="000000"/>
          <w:sz w:val="22"/>
        </w:rPr>
        <w:t>American Academy of Neurology</w:t>
      </w:r>
      <w:r>
        <w:rPr>
          <w:color w:val="000000"/>
          <w:sz w:val="22"/>
        </w:rPr>
        <w:t xml:space="preserve"> (AAN), the</w:t>
      </w:r>
      <w:r w:rsidRPr="004E1952">
        <w:t xml:space="preserve"> </w:t>
      </w:r>
      <w:r w:rsidRPr="004E1952">
        <w:rPr>
          <w:color w:val="000000"/>
          <w:sz w:val="22"/>
        </w:rPr>
        <w:t>National Comprehensive Cancer Network</w:t>
      </w:r>
      <w:r>
        <w:rPr>
          <w:color w:val="000000"/>
          <w:sz w:val="22"/>
        </w:rPr>
        <w:t xml:space="preserve"> (NCCN)</w:t>
      </w:r>
      <w:r w:rsidR="00713B85">
        <w:rPr>
          <w:color w:val="000000"/>
          <w:sz w:val="22"/>
        </w:rPr>
        <w:t>,</w:t>
      </w:r>
      <w:r>
        <w:rPr>
          <w:color w:val="000000"/>
          <w:sz w:val="22"/>
        </w:rPr>
        <w:t xml:space="preserve"> the </w:t>
      </w:r>
      <w:r w:rsidRPr="004E1952">
        <w:rPr>
          <w:color w:val="000000"/>
          <w:sz w:val="22"/>
        </w:rPr>
        <w:t>US Preventive Services Task Force</w:t>
      </w:r>
      <w:r w:rsidR="00713B85">
        <w:rPr>
          <w:color w:val="000000"/>
          <w:sz w:val="22"/>
        </w:rPr>
        <w:t xml:space="preserve"> and </w:t>
      </w:r>
      <w:r w:rsidR="000449A7" w:rsidRPr="00BC36CF">
        <w:rPr>
          <w:color w:val="000000"/>
          <w:sz w:val="22"/>
        </w:rPr>
        <w:t xml:space="preserve">Netherlands Association of Posttraumatic Dystrophy </w:t>
      </w:r>
      <w:r>
        <w:rPr>
          <w:color w:val="000000"/>
          <w:sz w:val="22"/>
        </w:rPr>
        <w:t>all</w:t>
      </w:r>
      <w:r w:rsidRPr="004E1952">
        <w:rPr>
          <w:color w:val="000000"/>
          <w:sz w:val="22"/>
        </w:rPr>
        <w:t xml:space="preserve"> produce</w:t>
      </w:r>
      <w:r>
        <w:rPr>
          <w:color w:val="000000"/>
          <w:sz w:val="22"/>
        </w:rPr>
        <w:t xml:space="preserve"> PVGs</w:t>
      </w:r>
      <w:r w:rsidRPr="004E1952">
        <w:rPr>
          <w:color w:val="000000"/>
          <w:sz w:val="22"/>
        </w:rPr>
        <w:t xml:space="preserve"> </w:t>
      </w:r>
      <w:r w:rsidR="00BC211C">
        <w:rPr>
          <w:color w:val="000000"/>
          <w:sz w:val="22"/>
        </w:rPr>
        <w:t xml:space="preserve">which are freely </w:t>
      </w:r>
      <w:proofErr w:type="gramStart"/>
      <w:r w:rsidR="00BC211C">
        <w:rPr>
          <w:color w:val="000000"/>
          <w:sz w:val="22"/>
        </w:rPr>
        <w:t>available</w:t>
      </w:r>
      <w:r w:rsidR="003B5489">
        <w:rPr>
          <w:color w:val="000000"/>
          <w:sz w:val="22"/>
        </w:rPr>
        <w:t>[</w:t>
      </w:r>
      <w:proofErr w:type="gramEnd"/>
      <w:r w:rsidR="005D69ED">
        <w:rPr>
          <w:color w:val="000000"/>
          <w:sz w:val="22"/>
          <w:highlight w:val="yellow"/>
        </w:rPr>
        <w:t>6</w:t>
      </w:r>
      <w:r w:rsidR="003B5489" w:rsidRPr="005C17B5">
        <w:rPr>
          <w:color w:val="000000"/>
          <w:sz w:val="22"/>
          <w:highlight w:val="yellow"/>
        </w:rPr>
        <w:t>-</w:t>
      </w:r>
      <w:r w:rsidR="005D69ED">
        <w:rPr>
          <w:color w:val="000000"/>
          <w:sz w:val="22"/>
        </w:rPr>
        <w:t>10</w:t>
      </w:r>
      <w:r w:rsidR="003B5489">
        <w:rPr>
          <w:color w:val="000000"/>
          <w:sz w:val="22"/>
        </w:rPr>
        <w:t>]</w:t>
      </w:r>
      <w:r w:rsidR="00A37646" w:rsidRPr="00A37646">
        <w:rPr>
          <w:color w:val="000000"/>
          <w:sz w:val="22"/>
        </w:rPr>
        <w:t xml:space="preserve">. </w:t>
      </w:r>
      <w:r w:rsidR="00FE5F7B">
        <w:rPr>
          <w:color w:val="000000"/>
          <w:sz w:val="22"/>
        </w:rPr>
        <w:t xml:space="preserve">Whereas, patients also valued the creation </w:t>
      </w:r>
      <w:r w:rsidR="00FE5F7B">
        <w:rPr>
          <w:rFonts w:hint="eastAsia"/>
          <w:color w:val="000000"/>
          <w:sz w:val="22"/>
        </w:rPr>
        <w:t>of</w:t>
      </w:r>
      <w:r w:rsidR="00FE5F7B">
        <w:rPr>
          <w:color w:val="000000"/>
          <w:sz w:val="22"/>
        </w:rPr>
        <w:t xml:space="preserve"> PVGs</w:t>
      </w:r>
      <w:r w:rsidR="00D80C1F">
        <w:rPr>
          <w:color w:val="000000"/>
          <w:sz w:val="22"/>
        </w:rPr>
        <w:t xml:space="preserve"> [</w:t>
      </w:r>
      <w:r w:rsidR="00D80C1F" w:rsidRPr="00C70932">
        <w:rPr>
          <w:color w:val="000000"/>
          <w:sz w:val="22"/>
          <w:highlight w:val="yellow"/>
        </w:rPr>
        <w:t>11</w:t>
      </w:r>
      <w:r w:rsidR="00D80C1F">
        <w:rPr>
          <w:color w:val="000000"/>
          <w:sz w:val="22"/>
        </w:rPr>
        <w:t>]</w:t>
      </w:r>
      <w:r w:rsidR="00FE5F7B">
        <w:rPr>
          <w:color w:val="000000"/>
          <w:sz w:val="22"/>
        </w:rPr>
        <w:t>.</w:t>
      </w:r>
    </w:p>
    <w:p w14:paraId="34131CF5" w14:textId="123BABD0" w:rsidR="00A37646" w:rsidRPr="00BE25EC" w:rsidRDefault="001F3AAA" w:rsidP="00513A0D">
      <w:pPr>
        <w:spacing w:beforeLines="50" w:before="156" w:line="288" w:lineRule="auto"/>
        <w:rPr>
          <w:color w:val="000000"/>
          <w:sz w:val="22"/>
        </w:rPr>
      </w:pPr>
      <w:r>
        <w:rPr>
          <w:color w:val="000000"/>
          <w:sz w:val="22"/>
        </w:rPr>
        <w:t>From 2011 to 2015,</w:t>
      </w:r>
      <w:r w:rsidR="00C03246" w:rsidRPr="00C03246">
        <w:rPr>
          <w:color w:val="000000"/>
          <w:sz w:val="22"/>
        </w:rPr>
        <w:t xml:space="preserve"> </w:t>
      </w:r>
      <w:r w:rsidR="00C03246">
        <w:rPr>
          <w:color w:val="000000"/>
          <w:sz w:val="22"/>
        </w:rPr>
        <w:t>GRADE Working Group in its DECIDE project</w:t>
      </w:r>
      <w:r>
        <w:rPr>
          <w:color w:val="000000"/>
          <w:sz w:val="22"/>
        </w:rPr>
        <w:t xml:space="preserve"> </w:t>
      </w:r>
      <w:r w:rsidR="00A37646" w:rsidRPr="00A37646">
        <w:rPr>
          <w:color w:val="000000"/>
          <w:sz w:val="22"/>
        </w:rPr>
        <w:t xml:space="preserve">worked with members of the public, patients, </w:t>
      </w:r>
      <w:proofErr w:type="spellStart"/>
      <w:r w:rsidR="00A37646" w:rsidRPr="00A37646">
        <w:rPr>
          <w:color w:val="000000"/>
          <w:sz w:val="22"/>
        </w:rPr>
        <w:t>car</w:t>
      </w:r>
      <w:r w:rsidR="00BC211C">
        <w:rPr>
          <w:color w:val="000000"/>
          <w:sz w:val="22"/>
        </w:rPr>
        <w:t>e</w:t>
      </w:r>
      <w:r w:rsidR="00A37646" w:rsidRPr="00A37646">
        <w:rPr>
          <w:color w:val="000000"/>
          <w:sz w:val="22"/>
        </w:rPr>
        <w:t>rs</w:t>
      </w:r>
      <w:proofErr w:type="spellEnd"/>
      <w:r w:rsidR="00A37646" w:rsidRPr="00A37646">
        <w:rPr>
          <w:color w:val="000000"/>
          <w:sz w:val="22"/>
        </w:rPr>
        <w:t xml:space="preserve">, </w:t>
      </w:r>
      <w:r w:rsidR="0027238A">
        <w:rPr>
          <w:color w:val="000000"/>
          <w:sz w:val="22"/>
        </w:rPr>
        <w:t xml:space="preserve">specialists in </w:t>
      </w:r>
      <w:r w:rsidR="00A37646" w:rsidRPr="00A37646">
        <w:rPr>
          <w:color w:val="000000"/>
          <w:sz w:val="22"/>
        </w:rPr>
        <w:t xml:space="preserve">health information </w:t>
      </w:r>
      <w:r w:rsidR="0027238A">
        <w:rPr>
          <w:color w:val="000000"/>
          <w:sz w:val="22"/>
        </w:rPr>
        <w:t>communication,</w:t>
      </w:r>
      <w:r w:rsidR="00A37646" w:rsidRPr="00A37646">
        <w:rPr>
          <w:color w:val="000000"/>
          <w:sz w:val="22"/>
        </w:rPr>
        <w:t xml:space="preserve"> journalists, </w:t>
      </w:r>
      <w:r w:rsidR="00BC211C">
        <w:rPr>
          <w:color w:val="000000"/>
          <w:sz w:val="22"/>
        </w:rPr>
        <w:t xml:space="preserve">and </w:t>
      </w:r>
      <w:r w:rsidR="00A37646" w:rsidRPr="00A37646">
        <w:rPr>
          <w:color w:val="000000"/>
          <w:sz w:val="22"/>
        </w:rPr>
        <w:t xml:space="preserve">guideline </w:t>
      </w:r>
      <w:r w:rsidR="00A37646">
        <w:rPr>
          <w:color w:val="000000"/>
          <w:sz w:val="22"/>
        </w:rPr>
        <w:t>develop</w:t>
      </w:r>
      <w:r w:rsidR="00A37646" w:rsidRPr="00A37646">
        <w:rPr>
          <w:color w:val="000000"/>
          <w:sz w:val="22"/>
        </w:rPr>
        <w:t>ers</w:t>
      </w:r>
      <w:r w:rsidR="00A37646">
        <w:rPr>
          <w:color w:val="000000"/>
          <w:sz w:val="22"/>
        </w:rPr>
        <w:t xml:space="preserve"> </w:t>
      </w:r>
      <w:r w:rsidR="00C61708">
        <w:rPr>
          <w:color w:val="000000"/>
          <w:sz w:val="22"/>
        </w:rPr>
        <w:t xml:space="preserve">worked </w:t>
      </w:r>
      <w:r w:rsidR="0027238A">
        <w:rPr>
          <w:color w:val="000000"/>
          <w:sz w:val="22"/>
        </w:rPr>
        <w:t xml:space="preserve">on this topic. The group aimed </w:t>
      </w:r>
      <w:r w:rsidR="00A37646">
        <w:rPr>
          <w:color w:val="000000"/>
          <w:sz w:val="22"/>
        </w:rPr>
        <w:t>to identify</w:t>
      </w:r>
      <w:r w:rsidR="00A37646" w:rsidRPr="00A37646">
        <w:rPr>
          <w:color w:val="000000"/>
          <w:sz w:val="22"/>
        </w:rPr>
        <w:t xml:space="preserve"> what the public knew about guidelines, what they </w:t>
      </w:r>
      <w:r w:rsidR="00BC211C">
        <w:rPr>
          <w:color w:val="000000"/>
          <w:sz w:val="22"/>
        </w:rPr>
        <w:t>were expecting</w:t>
      </w:r>
      <w:r w:rsidR="00BC211C" w:rsidRPr="00A37646">
        <w:rPr>
          <w:color w:val="000000"/>
          <w:sz w:val="22"/>
        </w:rPr>
        <w:t xml:space="preserve"> </w:t>
      </w:r>
      <w:r w:rsidR="00A37646" w:rsidRPr="00A37646">
        <w:rPr>
          <w:color w:val="000000"/>
          <w:sz w:val="22"/>
        </w:rPr>
        <w:t xml:space="preserve">from </w:t>
      </w:r>
      <w:r w:rsidR="00A37646">
        <w:rPr>
          <w:color w:val="000000"/>
          <w:sz w:val="22"/>
        </w:rPr>
        <w:t>PVG</w:t>
      </w:r>
      <w:r w:rsidR="00A37646" w:rsidRPr="00A37646">
        <w:rPr>
          <w:color w:val="000000"/>
          <w:sz w:val="22"/>
        </w:rPr>
        <w:t>s</w:t>
      </w:r>
      <w:r w:rsidR="00BC211C">
        <w:rPr>
          <w:color w:val="000000"/>
          <w:sz w:val="22"/>
        </w:rPr>
        <w:t>,</w:t>
      </w:r>
      <w:r w:rsidR="00A37646" w:rsidRPr="00A37646">
        <w:rPr>
          <w:color w:val="000000"/>
          <w:sz w:val="22"/>
        </w:rPr>
        <w:t xml:space="preserve"> and</w:t>
      </w:r>
      <w:r w:rsidR="00A37646">
        <w:rPr>
          <w:color w:val="000000"/>
          <w:sz w:val="22"/>
        </w:rPr>
        <w:t xml:space="preserve"> how information in PVGs</w:t>
      </w:r>
      <w:r w:rsidR="00BC211C">
        <w:rPr>
          <w:color w:val="000000"/>
          <w:sz w:val="22"/>
        </w:rPr>
        <w:t xml:space="preserve"> should be presented</w:t>
      </w:r>
      <w:r w:rsidR="00A37646" w:rsidRPr="00A37646">
        <w:rPr>
          <w:color w:val="000000"/>
          <w:sz w:val="22"/>
        </w:rPr>
        <w:t>.</w:t>
      </w:r>
      <w:r w:rsidR="00763594">
        <w:rPr>
          <w:color w:val="000000"/>
          <w:sz w:val="22"/>
        </w:rPr>
        <w:t xml:space="preserve"> </w:t>
      </w:r>
      <w:r w:rsidR="00DD524A">
        <w:rPr>
          <w:color w:val="000000"/>
          <w:sz w:val="22"/>
        </w:rPr>
        <w:t>Most of the work from DECIDE was</w:t>
      </w:r>
      <w:r w:rsidR="00DD524A" w:rsidRPr="00DD524A">
        <w:t xml:space="preserve"> </w:t>
      </w:r>
      <w:r w:rsidR="00DD524A" w:rsidRPr="00DD524A">
        <w:rPr>
          <w:color w:val="000000"/>
          <w:sz w:val="22"/>
        </w:rPr>
        <w:t>summar</w:t>
      </w:r>
      <w:r w:rsidR="00A56272">
        <w:rPr>
          <w:color w:val="000000"/>
          <w:sz w:val="22"/>
        </w:rPr>
        <w:t>iz</w:t>
      </w:r>
      <w:r w:rsidR="00DD524A" w:rsidRPr="00DD524A">
        <w:rPr>
          <w:color w:val="000000"/>
          <w:sz w:val="22"/>
        </w:rPr>
        <w:t>ed in</w:t>
      </w:r>
      <w:r w:rsidR="00DD524A" w:rsidRPr="00DD524A">
        <w:t xml:space="preserve"> </w:t>
      </w:r>
      <w:r w:rsidR="00DD524A" w:rsidRPr="00DD524A">
        <w:rPr>
          <w:color w:val="000000"/>
          <w:sz w:val="22"/>
        </w:rPr>
        <w:t>the G-I-N Public Toolkit</w:t>
      </w:r>
      <w:r w:rsidR="007F62F1">
        <w:rPr>
          <w:color w:val="000000"/>
          <w:sz w:val="22"/>
        </w:rPr>
        <w:t xml:space="preserve">, </w:t>
      </w:r>
      <w:r w:rsidR="00BC211C">
        <w:rPr>
          <w:color w:val="000000"/>
          <w:sz w:val="22"/>
        </w:rPr>
        <w:t>including the</w:t>
      </w:r>
      <w:r w:rsidR="007F62F1">
        <w:rPr>
          <w:color w:val="000000"/>
          <w:sz w:val="22"/>
        </w:rPr>
        <w:t xml:space="preserve"> methodolog</w:t>
      </w:r>
      <w:r w:rsidR="00BC211C">
        <w:rPr>
          <w:color w:val="000000"/>
          <w:sz w:val="22"/>
        </w:rPr>
        <w:t>ical</w:t>
      </w:r>
      <w:r w:rsidR="007F62F1">
        <w:rPr>
          <w:color w:val="000000"/>
          <w:sz w:val="22"/>
        </w:rPr>
        <w:t xml:space="preserve"> </w:t>
      </w:r>
      <w:r w:rsidR="00C03246">
        <w:rPr>
          <w:color w:val="000000"/>
          <w:sz w:val="22"/>
        </w:rPr>
        <w:t>process</w:t>
      </w:r>
      <w:r w:rsidR="00BC211C">
        <w:rPr>
          <w:color w:val="000000"/>
          <w:sz w:val="22"/>
        </w:rPr>
        <w:t xml:space="preserve"> </w:t>
      </w:r>
      <w:r w:rsidR="007E721E">
        <w:rPr>
          <w:color w:val="000000"/>
          <w:sz w:val="22"/>
        </w:rPr>
        <w:t>[</w:t>
      </w:r>
      <w:r w:rsidR="00D80C1F">
        <w:rPr>
          <w:color w:val="000000"/>
          <w:sz w:val="22"/>
          <w:highlight w:val="yellow"/>
        </w:rPr>
        <w:t>1</w:t>
      </w:r>
      <w:r w:rsidR="00D80C1F" w:rsidRPr="00C70932">
        <w:rPr>
          <w:color w:val="000000"/>
          <w:sz w:val="22"/>
          <w:highlight w:val="yellow"/>
        </w:rPr>
        <w:t>2</w:t>
      </w:r>
      <w:r w:rsidR="002708A2" w:rsidRPr="00C70932">
        <w:rPr>
          <w:color w:val="000000"/>
          <w:sz w:val="22"/>
          <w:highlight w:val="yellow"/>
        </w:rPr>
        <w:t>,13</w:t>
      </w:r>
      <w:r w:rsidR="007E721E">
        <w:rPr>
          <w:color w:val="000000"/>
          <w:sz w:val="22"/>
        </w:rPr>
        <w:t>]</w:t>
      </w:r>
      <w:r w:rsidR="00513A0D">
        <w:rPr>
          <w:color w:val="000000"/>
          <w:sz w:val="22"/>
        </w:rPr>
        <w:t>, and t</w:t>
      </w:r>
      <w:r w:rsidR="00513A0D" w:rsidRPr="00513A0D">
        <w:rPr>
          <w:color w:val="000000"/>
          <w:sz w:val="22"/>
        </w:rPr>
        <w:t>he European Commission Initiative on Breast Cancer (ECIBC)</w:t>
      </w:r>
      <w:r w:rsidR="00513A0D">
        <w:rPr>
          <w:color w:val="000000"/>
          <w:sz w:val="22"/>
        </w:rPr>
        <w:t xml:space="preserve"> have </w:t>
      </w:r>
      <w:r w:rsidR="00154F14">
        <w:rPr>
          <w:color w:val="000000"/>
          <w:sz w:val="22"/>
        </w:rPr>
        <w:t xml:space="preserve">already </w:t>
      </w:r>
      <w:r w:rsidR="00154F14" w:rsidRPr="00513A0D">
        <w:rPr>
          <w:color w:val="000000"/>
          <w:sz w:val="22"/>
        </w:rPr>
        <w:t>implemented</w:t>
      </w:r>
      <w:r w:rsidR="00154F14">
        <w:rPr>
          <w:color w:val="000000"/>
          <w:sz w:val="22"/>
        </w:rPr>
        <w:t xml:space="preserve"> </w:t>
      </w:r>
      <w:r w:rsidR="00513A0D" w:rsidRPr="00513A0D">
        <w:rPr>
          <w:color w:val="000000"/>
          <w:sz w:val="22"/>
        </w:rPr>
        <w:t>patient version</w:t>
      </w:r>
      <w:r w:rsidR="00513A0D">
        <w:rPr>
          <w:color w:val="000000"/>
          <w:sz w:val="22"/>
        </w:rPr>
        <w:t>s</w:t>
      </w:r>
      <w:r w:rsidR="007368B4">
        <w:rPr>
          <w:color w:val="000000"/>
          <w:sz w:val="22"/>
        </w:rPr>
        <w:t>[</w:t>
      </w:r>
      <w:r w:rsidR="00FD678B" w:rsidRPr="004A1C33">
        <w:rPr>
          <w:color w:val="000000"/>
          <w:sz w:val="22"/>
          <w:highlight w:val="yellow"/>
        </w:rPr>
        <w:t>1</w:t>
      </w:r>
      <w:r w:rsidR="002708A2">
        <w:rPr>
          <w:color w:val="000000"/>
          <w:sz w:val="22"/>
          <w:highlight w:val="yellow"/>
        </w:rPr>
        <w:t>4</w:t>
      </w:r>
      <w:r w:rsidR="007368B4">
        <w:rPr>
          <w:color w:val="000000"/>
          <w:sz w:val="22"/>
        </w:rPr>
        <w:t>]</w:t>
      </w:r>
      <w:r w:rsidR="0027238A">
        <w:rPr>
          <w:color w:val="000000"/>
          <w:sz w:val="22"/>
        </w:rPr>
        <w:t>. In spite of all these in</w:t>
      </w:r>
      <w:r w:rsidR="00A56272">
        <w:rPr>
          <w:color w:val="000000"/>
          <w:sz w:val="22"/>
        </w:rPr>
        <w:t>i</w:t>
      </w:r>
      <w:r w:rsidR="0027238A">
        <w:rPr>
          <w:color w:val="000000"/>
          <w:sz w:val="22"/>
        </w:rPr>
        <w:t xml:space="preserve">tiatives, we could not identify systematic </w:t>
      </w:r>
      <w:r w:rsidR="00F33BD2">
        <w:rPr>
          <w:color w:val="000000"/>
          <w:sz w:val="22"/>
        </w:rPr>
        <w:t>checklists</w:t>
      </w:r>
      <w:r w:rsidR="006437AA">
        <w:rPr>
          <w:rStyle w:val="CommentReference"/>
          <w:rFonts w:asciiTheme="minorHAnsi" w:hAnsiTheme="minorHAnsi" w:cstheme="minorBidi"/>
          <w:kern w:val="2"/>
        </w:rPr>
        <w:t xml:space="preserve"> </w:t>
      </w:r>
      <w:r w:rsidR="0027238A">
        <w:rPr>
          <w:color w:val="000000"/>
          <w:sz w:val="22"/>
        </w:rPr>
        <w:t>for PVG reporting</w:t>
      </w:r>
      <w:r w:rsidR="002D1F93">
        <w:rPr>
          <w:color w:val="000000"/>
          <w:sz w:val="22"/>
        </w:rPr>
        <w:t>, and the content</w:t>
      </w:r>
      <w:r w:rsidR="00446F09">
        <w:rPr>
          <w:color w:val="000000"/>
          <w:sz w:val="22"/>
        </w:rPr>
        <w:t>, language style</w:t>
      </w:r>
      <w:r w:rsidR="002D1F93">
        <w:rPr>
          <w:color w:val="000000"/>
          <w:sz w:val="22"/>
        </w:rPr>
        <w:t xml:space="preserve"> and structure of PVG</w:t>
      </w:r>
      <w:r w:rsidR="007D6B81">
        <w:rPr>
          <w:color w:val="000000"/>
          <w:sz w:val="22"/>
        </w:rPr>
        <w:t>s from different organizations</w:t>
      </w:r>
      <w:r w:rsidR="002D1F93">
        <w:rPr>
          <w:color w:val="000000"/>
          <w:sz w:val="22"/>
        </w:rPr>
        <w:t xml:space="preserve"> varied</w:t>
      </w:r>
      <w:r w:rsidR="007D6B81">
        <w:rPr>
          <w:color w:val="000000"/>
          <w:sz w:val="22"/>
        </w:rPr>
        <w:t xml:space="preserve"> </w:t>
      </w:r>
      <w:proofErr w:type="gramStart"/>
      <w:r w:rsidR="007D6B81">
        <w:rPr>
          <w:color w:val="000000"/>
          <w:sz w:val="22"/>
        </w:rPr>
        <w:t>remarkably</w:t>
      </w:r>
      <w:r w:rsidR="002708A2">
        <w:rPr>
          <w:color w:val="000000"/>
          <w:sz w:val="22"/>
        </w:rPr>
        <w:t>[</w:t>
      </w:r>
      <w:proofErr w:type="gramEnd"/>
      <w:r w:rsidR="002708A2" w:rsidRPr="00C70932">
        <w:rPr>
          <w:color w:val="000000"/>
          <w:sz w:val="22"/>
          <w:highlight w:val="yellow"/>
        </w:rPr>
        <w:t>1</w:t>
      </w:r>
      <w:r w:rsidR="002708A2" w:rsidRPr="002708A2">
        <w:rPr>
          <w:color w:val="000000"/>
          <w:sz w:val="22"/>
          <w:highlight w:val="yellow"/>
        </w:rPr>
        <w:t>5</w:t>
      </w:r>
      <w:r w:rsidR="002708A2">
        <w:rPr>
          <w:color w:val="000000"/>
          <w:sz w:val="22"/>
        </w:rPr>
        <w:t>]</w:t>
      </w:r>
      <w:r w:rsidR="007D6B81">
        <w:rPr>
          <w:color w:val="000000"/>
          <w:sz w:val="22"/>
        </w:rPr>
        <w:t xml:space="preserve">. </w:t>
      </w:r>
      <w:r w:rsidR="002D1F93">
        <w:rPr>
          <w:color w:val="000000"/>
          <w:sz w:val="22"/>
        </w:rPr>
        <w:t>An interview of g</w:t>
      </w:r>
      <w:r w:rsidR="002D1F93" w:rsidRPr="00CA31A0">
        <w:rPr>
          <w:color w:val="000000"/>
          <w:sz w:val="22"/>
        </w:rPr>
        <w:t>uideline</w:t>
      </w:r>
      <w:r w:rsidR="002D1F93">
        <w:rPr>
          <w:color w:val="000000"/>
          <w:sz w:val="22"/>
        </w:rPr>
        <w:t xml:space="preserve"> </w:t>
      </w:r>
      <w:r w:rsidR="002D1F93" w:rsidRPr="00CA31A0">
        <w:rPr>
          <w:color w:val="000000"/>
          <w:sz w:val="22"/>
        </w:rPr>
        <w:t>develop</w:t>
      </w:r>
      <w:r w:rsidR="002D1F93">
        <w:rPr>
          <w:color w:val="000000"/>
          <w:sz w:val="22"/>
        </w:rPr>
        <w:t xml:space="preserve">ers, </w:t>
      </w:r>
      <w:r w:rsidR="002D1F93" w:rsidRPr="00CA31A0">
        <w:rPr>
          <w:color w:val="000000"/>
          <w:sz w:val="22"/>
        </w:rPr>
        <w:t>shared decision making</w:t>
      </w:r>
      <w:r w:rsidR="002D1F93">
        <w:rPr>
          <w:color w:val="000000"/>
          <w:sz w:val="22"/>
        </w:rPr>
        <w:t xml:space="preserve"> experts and patient representatives showed a </w:t>
      </w:r>
      <w:r w:rsidR="002D1F93" w:rsidRPr="007E0DAD">
        <w:rPr>
          <w:color w:val="000000"/>
          <w:sz w:val="22"/>
        </w:rPr>
        <w:t>significant concern</w:t>
      </w:r>
      <w:r w:rsidR="002D1F93">
        <w:rPr>
          <w:color w:val="000000"/>
          <w:sz w:val="22"/>
        </w:rPr>
        <w:t xml:space="preserve"> about the structure </w:t>
      </w:r>
      <w:r w:rsidR="002D1F93">
        <w:rPr>
          <w:rFonts w:hint="eastAsia"/>
          <w:color w:val="000000"/>
          <w:sz w:val="22"/>
        </w:rPr>
        <w:t>and</w:t>
      </w:r>
      <w:r w:rsidR="002D1F93">
        <w:rPr>
          <w:color w:val="000000"/>
          <w:sz w:val="22"/>
        </w:rPr>
        <w:t xml:space="preserve"> </w:t>
      </w:r>
      <w:r w:rsidR="002D1F93">
        <w:rPr>
          <w:rFonts w:hint="eastAsia"/>
          <w:color w:val="000000"/>
          <w:sz w:val="22"/>
        </w:rPr>
        <w:t>language</w:t>
      </w:r>
      <w:r w:rsidR="002D1F93">
        <w:rPr>
          <w:color w:val="000000"/>
          <w:sz w:val="22"/>
        </w:rPr>
        <w:t xml:space="preserve"> for PVGs[</w:t>
      </w:r>
      <w:r w:rsidR="002708A2" w:rsidRPr="00C70932">
        <w:rPr>
          <w:color w:val="000000"/>
          <w:sz w:val="22"/>
          <w:highlight w:val="yellow"/>
        </w:rPr>
        <w:t>16</w:t>
      </w:r>
      <w:r w:rsidR="002D1F93">
        <w:rPr>
          <w:color w:val="000000"/>
          <w:sz w:val="22"/>
        </w:rPr>
        <w:t>]</w:t>
      </w:r>
      <w:r w:rsidR="00FE5F7B">
        <w:rPr>
          <w:color w:val="000000"/>
          <w:sz w:val="22"/>
        </w:rPr>
        <w:t>, and patients also prefer guidelines with concise content, non-technical language.</w:t>
      </w:r>
    </w:p>
    <w:p w14:paraId="6C02C142" w14:textId="026CED6D" w:rsidR="00752491" w:rsidRPr="00752491" w:rsidRDefault="00C92D68" w:rsidP="00B5629D">
      <w:pPr>
        <w:spacing w:beforeLines="50" w:before="156" w:line="288" w:lineRule="auto"/>
        <w:rPr>
          <w:color w:val="000000"/>
          <w:sz w:val="22"/>
        </w:rPr>
      </w:pPr>
      <w:r>
        <w:rPr>
          <w:color w:val="000000"/>
          <w:sz w:val="22"/>
        </w:rPr>
        <w:t xml:space="preserve">The </w:t>
      </w:r>
      <w:r w:rsidRPr="00E52E7B">
        <w:rPr>
          <w:color w:val="000000"/>
          <w:sz w:val="22"/>
        </w:rPr>
        <w:t>Reporting Tool for Practice Guidelines in Health Care</w:t>
      </w:r>
      <w:r>
        <w:rPr>
          <w:color w:val="000000"/>
          <w:sz w:val="22"/>
        </w:rPr>
        <w:t xml:space="preserve"> (RIGHT) </w:t>
      </w:r>
      <w:r w:rsidRPr="00752491">
        <w:rPr>
          <w:color w:val="000000"/>
          <w:sz w:val="22"/>
        </w:rPr>
        <w:t>Working Group</w:t>
      </w:r>
      <w:r>
        <w:rPr>
          <w:color w:val="000000"/>
          <w:sz w:val="22"/>
        </w:rPr>
        <w:t xml:space="preserve"> recently developed and published its reporting </w:t>
      </w:r>
      <w:r w:rsidR="00F33BD2">
        <w:rPr>
          <w:color w:val="000000"/>
          <w:sz w:val="22"/>
        </w:rPr>
        <w:t>checklists</w:t>
      </w:r>
      <w:r w:rsidR="006437AA">
        <w:rPr>
          <w:rStyle w:val="CommentReference"/>
          <w:rFonts w:asciiTheme="minorHAnsi" w:hAnsiTheme="minorHAnsi" w:cstheme="minorBidi"/>
          <w:kern w:val="2"/>
        </w:rPr>
        <w:t xml:space="preserve"> </w:t>
      </w:r>
      <w:r>
        <w:rPr>
          <w:color w:val="000000"/>
          <w:sz w:val="22"/>
        </w:rPr>
        <w:t>for practice guidelines</w:t>
      </w:r>
      <w:r w:rsidR="006220CB">
        <w:rPr>
          <w:color w:val="000000"/>
          <w:sz w:val="22"/>
        </w:rPr>
        <w:t xml:space="preserve"> </w:t>
      </w:r>
      <w:r>
        <w:rPr>
          <w:color w:val="000000"/>
          <w:sz w:val="22"/>
        </w:rPr>
        <w:t>[</w:t>
      </w:r>
      <w:r w:rsidR="00FD678B">
        <w:rPr>
          <w:color w:val="000000"/>
          <w:sz w:val="22"/>
          <w:highlight w:val="yellow"/>
        </w:rPr>
        <w:t>1</w:t>
      </w:r>
      <w:r w:rsidR="002708A2">
        <w:rPr>
          <w:color w:val="000000"/>
          <w:sz w:val="22"/>
          <w:highlight w:val="yellow"/>
        </w:rPr>
        <w:t>7</w:t>
      </w:r>
      <w:r>
        <w:rPr>
          <w:color w:val="000000"/>
          <w:sz w:val="22"/>
        </w:rPr>
        <w:t>]. Such r</w:t>
      </w:r>
      <w:r w:rsidR="00752491" w:rsidRPr="00752491">
        <w:rPr>
          <w:color w:val="000000"/>
          <w:sz w:val="22"/>
        </w:rPr>
        <w:t xml:space="preserve">eporting </w:t>
      </w:r>
      <w:r w:rsidR="00F33BD2">
        <w:rPr>
          <w:color w:val="000000"/>
          <w:sz w:val="22"/>
        </w:rPr>
        <w:t>checklists</w:t>
      </w:r>
      <w:r w:rsidR="006437AA">
        <w:rPr>
          <w:color w:val="000000"/>
          <w:sz w:val="22"/>
        </w:rPr>
        <w:t xml:space="preserve"> </w:t>
      </w:r>
      <w:r w:rsidR="001F7513">
        <w:rPr>
          <w:color w:val="000000"/>
          <w:sz w:val="22"/>
        </w:rPr>
        <w:t xml:space="preserve">can </w:t>
      </w:r>
      <w:r w:rsidR="00752491" w:rsidRPr="00752491">
        <w:rPr>
          <w:color w:val="000000"/>
          <w:sz w:val="22"/>
        </w:rPr>
        <w:t>promote transparent and rigorous</w:t>
      </w:r>
      <w:r w:rsidR="00752491">
        <w:rPr>
          <w:color w:val="000000"/>
          <w:sz w:val="22"/>
        </w:rPr>
        <w:t xml:space="preserve"> </w:t>
      </w:r>
      <w:r w:rsidR="00752491" w:rsidRPr="00752491">
        <w:rPr>
          <w:color w:val="000000"/>
          <w:sz w:val="22"/>
        </w:rPr>
        <w:t>reporting.</w:t>
      </w:r>
      <w:r w:rsidR="00752491">
        <w:rPr>
          <w:color w:val="000000"/>
          <w:sz w:val="22"/>
        </w:rPr>
        <w:t xml:space="preserve"> </w:t>
      </w:r>
      <w:r w:rsidR="0059313E">
        <w:rPr>
          <w:color w:val="000000"/>
          <w:sz w:val="22"/>
        </w:rPr>
        <w:t xml:space="preserve">PVGs </w:t>
      </w:r>
      <w:r>
        <w:rPr>
          <w:color w:val="000000"/>
          <w:sz w:val="22"/>
        </w:rPr>
        <w:t>would necessi</w:t>
      </w:r>
      <w:r w:rsidR="00A56272">
        <w:rPr>
          <w:color w:val="000000"/>
          <w:sz w:val="22"/>
        </w:rPr>
        <w:t>t</w:t>
      </w:r>
      <w:r>
        <w:rPr>
          <w:color w:val="000000"/>
          <w:sz w:val="22"/>
        </w:rPr>
        <w:t xml:space="preserve">ate its own reporting </w:t>
      </w:r>
      <w:r w:rsidR="00F33BD2">
        <w:rPr>
          <w:color w:val="000000"/>
          <w:sz w:val="22"/>
        </w:rPr>
        <w:t>checklists</w:t>
      </w:r>
      <w:r>
        <w:rPr>
          <w:color w:val="000000"/>
          <w:sz w:val="22"/>
        </w:rPr>
        <w:t xml:space="preserve">, as they </w:t>
      </w:r>
      <w:r w:rsidR="00BC211C">
        <w:rPr>
          <w:color w:val="000000"/>
          <w:sz w:val="22"/>
        </w:rPr>
        <w:t>differ</w:t>
      </w:r>
      <w:r w:rsidR="0059313E">
        <w:rPr>
          <w:color w:val="000000"/>
          <w:sz w:val="22"/>
        </w:rPr>
        <w:t xml:space="preserve"> from p</w:t>
      </w:r>
      <w:r w:rsidR="0059313E" w:rsidRPr="00752491">
        <w:rPr>
          <w:color w:val="000000"/>
          <w:sz w:val="22"/>
        </w:rPr>
        <w:t xml:space="preserve">ractice </w:t>
      </w:r>
      <w:r w:rsidR="0059313E">
        <w:rPr>
          <w:color w:val="000000"/>
          <w:sz w:val="22"/>
        </w:rPr>
        <w:t>g</w:t>
      </w:r>
      <w:r w:rsidR="0059313E" w:rsidRPr="00752491">
        <w:rPr>
          <w:color w:val="000000"/>
          <w:sz w:val="22"/>
        </w:rPr>
        <w:t>uidelines</w:t>
      </w:r>
      <w:r w:rsidR="0059313E">
        <w:rPr>
          <w:color w:val="000000"/>
          <w:sz w:val="22"/>
        </w:rPr>
        <w:t xml:space="preserve"> for professionals </w:t>
      </w:r>
      <w:r w:rsidR="0059313E" w:rsidRPr="0059313E">
        <w:rPr>
          <w:color w:val="000000"/>
          <w:sz w:val="22"/>
        </w:rPr>
        <w:t>with respect to</w:t>
      </w:r>
      <w:r w:rsidR="0059313E">
        <w:rPr>
          <w:color w:val="000000"/>
          <w:sz w:val="22"/>
        </w:rPr>
        <w:t xml:space="preserve"> target audience, aims, </w:t>
      </w:r>
      <w:r w:rsidR="00F84184">
        <w:rPr>
          <w:color w:val="000000"/>
          <w:sz w:val="22"/>
        </w:rPr>
        <w:t xml:space="preserve">scope, and especially </w:t>
      </w:r>
      <w:r w:rsidR="00BC211C">
        <w:rPr>
          <w:color w:val="000000"/>
          <w:sz w:val="22"/>
        </w:rPr>
        <w:t xml:space="preserve">the </w:t>
      </w:r>
      <w:r w:rsidR="00F84184">
        <w:rPr>
          <w:color w:val="000000"/>
          <w:sz w:val="22"/>
        </w:rPr>
        <w:t xml:space="preserve">wording and reporting </w:t>
      </w:r>
      <w:proofErr w:type="gramStart"/>
      <w:r w:rsidR="00F84184">
        <w:rPr>
          <w:color w:val="000000"/>
          <w:sz w:val="22"/>
        </w:rPr>
        <w:t>style</w:t>
      </w:r>
      <w:r w:rsidR="00E52E7B">
        <w:rPr>
          <w:color w:val="000000"/>
          <w:sz w:val="22"/>
        </w:rPr>
        <w:t>[</w:t>
      </w:r>
      <w:proofErr w:type="gramEnd"/>
      <w:r w:rsidR="002708A2">
        <w:rPr>
          <w:color w:val="000000"/>
          <w:sz w:val="22"/>
          <w:highlight w:val="yellow"/>
        </w:rPr>
        <w:t>5</w:t>
      </w:r>
      <w:r w:rsidR="00E52E7B" w:rsidRPr="00E52E7B">
        <w:rPr>
          <w:color w:val="000000"/>
          <w:sz w:val="22"/>
          <w:highlight w:val="yellow"/>
        </w:rPr>
        <w:t>,1</w:t>
      </w:r>
      <w:r w:rsidR="002708A2">
        <w:rPr>
          <w:color w:val="000000"/>
          <w:sz w:val="22"/>
          <w:highlight w:val="yellow"/>
        </w:rPr>
        <w:t>8</w:t>
      </w:r>
      <w:r w:rsidR="00E52E7B">
        <w:rPr>
          <w:color w:val="000000"/>
          <w:sz w:val="22"/>
        </w:rPr>
        <w:t>]</w:t>
      </w:r>
      <w:r w:rsidR="00F84184">
        <w:rPr>
          <w:color w:val="000000"/>
          <w:sz w:val="22"/>
        </w:rPr>
        <w:t>.</w:t>
      </w:r>
      <w:r w:rsidR="004C6E71">
        <w:rPr>
          <w:color w:val="000000"/>
          <w:sz w:val="22"/>
        </w:rPr>
        <w:t xml:space="preserve"> </w:t>
      </w:r>
      <w:r>
        <w:rPr>
          <w:color w:val="000000"/>
          <w:sz w:val="22"/>
        </w:rPr>
        <w:t xml:space="preserve">Such </w:t>
      </w:r>
      <w:r w:rsidR="00F33BD2">
        <w:rPr>
          <w:color w:val="000000"/>
          <w:sz w:val="22"/>
        </w:rPr>
        <w:t>checklists</w:t>
      </w:r>
      <w:r>
        <w:rPr>
          <w:color w:val="000000"/>
          <w:sz w:val="22"/>
        </w:rPr>
        <w:t xml:space="preserve"> are particularly needed because </w:t>
      </w:r>
      <w:r w:rsidR="004C6E71">
        <w:rPr>
          <w:color w:val="000000"/>
          <w:sz w:val="22"/>
        </w:rPr>
        <w:t xml:space="preserve">PVGs from different groups and </w:t>
      </w:r>
      <w:r w:rsidR="004C6E71">
        <w:rPr>
          <w:color w:val="000000"/>
          <w:sz w:val="22"/>
        </w:rPr>
        <w:lastRenderedPageBreak/>
        <w:t>org</w:t>
      </w:r>
      <w:r w:rsidR="00BC211C">
        <w:rPr>
          <w:color w:val="000000"/>
          <w:sz w:val="22"/>
        </w:rPr>
        <w:t>a</w:t>
      </w:r>
      <w:r w:rsidR="004C6E71">
        <w:rPr>
          <w:color w:val="000000"/>
          <w:sz w:val="22"/>
        </w:rPr>
        <w:t xml:space="preserve">nizations </w:t>
      </w:r>
      <w:r>
        <w:rPr>
          <w:color w:val="000000"/>
          <w:sz w:val="22"/>
        </w:rPr>
        <w:t xml:space="preserve">vary considerately in terms of </w:t>
      </w:r>
      <w:r w:rsidR="004C6E71">
        <w:rPr>
          <w:color w:val="000000"/>
          <w:sz w:val="22"/>
        </w:rPr>
        <w:t>style and content</w:t>
      </w:r>
      <w:r w:rsidR="006220CB">
        <w:rPr>
          <w:color w:val="000000"/>
          <w:sz w:val="22"/>
        </w:rPr>
        <w:t xml:space="preserve"> </w:t>
      </w:r>
      <w:r w:rsidR="00B318AE">
        <w:rPr>
          <w:color w:val="000000"/>
          <w:sz w:val="22"/>
        </w:rPr>
        <w:t>[</w:t>
      </w:r>
      <w:r w:rsidR="00B318AE" w:rsidRPr="00B318AE">
        <w:rPr>
          <w:color w:val="000000"/>
          <w:sz w:val="22"/>
          <w:highlight w:val="yellow"/>
        </w:rPr>
        <w:t>1</w:t>
      </w:r>
      <w:r w:rsidR="002708A2">
        <w:rPr>
          <w:color w:val="000000"/>
          <w:sz w:val="22"/>
          <w:highlight w:val="yellow"/>
        </w:rPr>
        <w:t>5</w:t>
      </w:r>
      <w:r w:rsidR="00B318AE">
        <w:rPr>
          <w:color w:val="000000"/>
          <w:sz w:val="22"/>
        </w:rPr>
        <w:t>]</w:t>
      </w:r>
      <w:r w:rsidR="004C6E71">
        <w:rPr>
          <w:color w:val="000000"/>
          <w:sz w:val="22"/>
        </w:rPr>
        <w:t>.</w:t>
      </w:r>
      <w:r w:rsidR="00B5629D">
        <w:rPr>
          <w:color w:val="000000"/>
          <w:sz w:val="22"/>
        </w:rPr>
        <w:t xml:space="preserve"> </w:t>
      </w:r>
      <w:r w:rsidR="00923354">
        <w:rPr>
          <w:color w:val="000000"/>
          <w:sz w:val="22"/>
        </w:rPr>
        <w:t>P</w:t>
      </w:r>
      <w:r w:rsidR="00B5629D" w:rsidRPr="00B5629D">
        <w:rPr>
          <w:color w:val="000000"/>
          <w:sz w:val="22"/>
        </w:rPr>
        <w:t xml:space="preserve">roper </w:t>
      </w:r>
      <w:r w:rsidR="00B5629D">
        <w:rPr>
          <w:color w:val="000000"/>
          <w:sz w:val="22"/>
        </w:rPr>
        <w:t xml:space="preserve">reporting </w:t>
      </w:r>
      <w:bookmarkStart w:id="9" w:name="OLE_LINK66"/>
      <w:bookmarkStart w:id="10" w:name="OLE_LINK67"/>
      <w:r w:rsidR="00F33BD2">
        <w:rPr>
          <w:color w:val="000000"/>
          <w:sz w:val="22"/>
        </w:rPr>
        <w:t>checklists</w:t>
      </w:r>
      <w:bookmarkEnd w:id="9"/>
      <w:bookmarkEnd w:id="10"/>
      <w:r w:rsidR="00B5629D" w:rsidRPr="00B5629D">
        <w:rPr>
          <w:color w:val="000000"/>
          <w:sz w:val="22"/>
        </w:rPr>
        <w:t xml:space="preserve"> </w:t>
      </w:r>
      <w:r w:rsidR="00923354">
        <w:rPr>
          <w:color w:val="000000"/>
          <w:sz w:val="22"/>
        </w:rPr>
        <w:t>may</w:t>
      </w:r>
      <w:r w:rsidR="00B5629D" w:rsidRPr="00B5629D">
        <w:rPr>
          <w:color w:val="000000"/>
          <w:sz w:val="22"/>
        </w:rPr>
        <w:t xml:space="preserve"> improv</w:t>
      </w:r>
      <w:r w:rsidR="00923354">
        <w:rPr>
          <w:color w:val="000000"/>
          <w:sz w:val="22"/>
        </w:rPr>
        <w:t>e</w:t>
      </w:r>
      <w:r w:rsidR="00B5629D">
        <w:rPr>
          <w:color w:val="000000"/>
          <w:sz w:val="22"/>
        </w:rPr>
        <w:t xml:space="preserve"> </w:t>
      </w:r>
      <w:r w:rsidR="00B5629D" w:rsidRPr="00B5629D">
        <w:rPr>
          <w:color w:val="000000"/>
          <w:sz w:val="22"/>
        </w:rPr>
        <w:t>the overall quality</w:t>
      </w:r>
      <w:r w:rsidR="00B5629D">
        <w:rPr>
          <w:color w:val="000000"/>
          <w:sz w:val="22"/>
        </w:rPr>
        <w:t xml:space="preserve"> of </w:t>
      </w:r>
      <w:bookmarkStart w:id="11" w:name="OLE_LINK44"/>
      <w:r w:rsidR="00B5629D">
        <w:rPr>
          <w:color w:val="000000"/>
          <w:sz w:val="22"/>
        </w:rPr>
        <w:t>PVGs</w:t>
      </w:r>
      <w:bookmarkEnd w:id="11"/>
      <w:r w:rsidR="00B5629D">
        <w:rPr>
          <w:color w:val="000000"/>
          <w:sz w:val="22"/>
        </w:rPr>
        <w:t>, thus promote their utility and effectiveness</w:t>
      </w:r>
      <w:r w:rsidR="00000A55">
        <w:rPr>
          <w:color w:val="000000"/>
          <w:sz w:val="22"/>
        </w:rPr>
        <w:t xml:space="preserve"> </w:t>
      </w:r>
      <w:r w:rsidR="00000A55">
        <w:rPr>
          <w:rFonts w:hint="eastAsia"/>
          <w:color w:val="000000"/>
          <w:sz w:val="22"/>
        </w:rPr>
        <w:t>especially</w:t>
      </w:r>
      <w:r w:rsidR="00000A55">
        <w:rPr>
          <w:color w:val="000000"/>
          <w:sz w:val="22"/>
        </w:rPr>
        <w:t xml:space="preserve"> </w:t>
      </w:r>
      <w:r w:rsidR="00000A55">
        <w:rPr>
          <w:rFonts w:hint="eastAsia"/>
          <w:color w:val="000000"/>
          <w:sz w:val="22"/>
        </w:rPr>
        <w:t>for</w:t>
      </w:r>
      <w:r w:rsidR="00000A55">
        <w:rPr>
          <w:color w:val="000000"/>
          <w:sz w:val="22"/>
        </w:rPr>
        <w:t xml:space="preserve"> </w:t>
      </w:r>
      <w:r w:rsidR="00E23011">
        <w:rPr>
          <w:color w:val="000000"/>
          <w:sz w:val="22"/>
        </w:rPr>
        <w:t xml:space="preserve">communication between </w:t>
      </w:r>
      <w:r w:rsidR="00000A55">
        <w:rPr>
          <w:rFonts w:hint="eastAsia"/>
          <w:color w:val="000000"/>
          <w:sz w:val="22"/>
        </w:rPr>
        <w:t>patient</w:t>
      </w:r>
      <w:r w:rsidR="004160FB">
        <w:rPr>
          <w:color w:val="000000"/>
          <w:sz w:val="22"/>
        </w:rPr>
        <w:t>s</w:t>
      </w:r>
      <w:r w:rsidR="00E23011">
        <w:rPr>
          <w:color w:val="000000"/>
          <w:sz w:val="22"/>
        </w:rPr>
        <w:t xml:space="preserve"> and practitioner</w:t>
      </w:r>
      <w:r w:rsidR="004160FB">
        <w:rPr>
          <w:color w:val="000000"/>
          <w:sz w:val="22"/>
        </w:rPr>
        <w:t>s</w:t>
      </w:r>
      <w:r w:rsidR="00B5629D">
        <w:rPr>
          <w:color w:val="000000"/>
          <w:sz w:val="22"/>
        </w:rPr>
        <w:t>.</w:t>
      </w:r>
    </w:p>
    <w:p w14:paraId="76CA9F48" w14:textId="1E29C1C3" w:rsidR="001847C9" w:rsidRPr="00D215FE" w:rsidRDefault="00EE3D06" w:rsidP="00144B12">
      <w:pPr>
        <w:spacing w:beforeLines="50" w:before="156" w:line="288" w:lineRule="auto"/>
        <w:rPr>
          <w:b/>
          <w:color w:val="000000"/>
          <w:sz w:val="28"/>
        </w:rPr>
      </w:pPr>
      <w:r w:rsidRPr="00D215FE">
        <w:rPr>
          <w:rFonts w:hint="eastAsia"/>
          <w:b/>
          <w:color w:val="000000"/>
          <w:sz w:val="28"/>
        </w:rPr>
        <w:t>A</w:t>
      </w:r>
      <w:r w:rsidRPr="00D215FE">
        <w:rPr>
          <w:b/>
          <w:color w:val="000000"/>
          <w:sz w:val="28"/>
        </w:rPr>
        <w:t>im</w:t>
      </w:r>
      <w:r w:rsidR="00D215FE">
        <w:rPr>
          <w:b/>
          <w:color w:val="000000"/>
          <w:sz w:val="28"/>
        </w:rPr>
        <w:t>s</w:t>
      </w:r>
    </w:p>
    <w:p w14:paraId="6E98AC15" w14:textId="162C0AD6" w:rsidR="00EE3D06" w:rsidRPr="00550276" w:rsidRDefault="00EE3D06" w:rsidP="00C50794">
      <w:pPr>
        <w:pStyle w:val="ListParagraph"/>
        <w:numPr>
          <w:ilvl w:val="0"/>
          <w:numId w:val="16"/>
        </w:numPr>
        <w:spacing w:beforeLines="50" w:before="156" w:line="288" w:lineRule="auto"/>
        <w:ind w:firstLineChars="0"/>
        <w:rPr>
          <w:rFonts w:ascii="Times New Roman" w:hAnsi="Times New Roman" w:cs="Times New Roman"/>
          <w:color w:val="000000"/>
          <w:sz w:val="22"/>
        </w:rPr>
      </w:pPr>
      <w:r w:rsidRPr="00550276">
        <w:rPr>
          <w:rFonts w:ascii="Times New Roman" w:hAnsi="Times New Roman" w:cs="Times New Roman"/>
          <w:color w:val="000000"/>
          <w:sz w:val="22"/>
        </w:rPr>
        <w:t xml:space="preserve">To </w:t>
      </w:r>
      <w:r w:rsidR="006A2E4B">
        <w:rPr>
          <w:rFonts w:ascii="Times New Roman" w:hAnsi="Times New Roman" w:cs="Times New Roman"/>
          <w:color w:val="000000"/>
          <w:sz w:val="22"/>
        </w:rPr>
        <w:t xml:space="preserve">identify </w:t>
      </w:r>
      <w:r w:rsidR="00A6491D">
        <w:rPr>
          <w:rFonts w:ascii="Times New Roman" w:hAnsi="Times New Roman" w:cs="Times New Roman"/>
          <w:color w:val="000000"/>
          <w:sz w:val="22"/>
        </w:rPr>
        <w:t>and describe</w:t>
      </w:r>
      <w:r w:rsidR="00A6491D" w:rsidRPr="00550276">
        <w:rPr>
          <w:rFonts w:ascii="Times New Roman" w:hAnsi="Times New Roman" w:cs="Times New Roman"/>
          <w:color w:val="000000"/>
          <w:sz w:val="22"/>
        </w:rPr>
        <w:t xml:space="preserve"> </w:t>
      </w:r>
      <w:r w:rsidR="00CC2FF5">
        <w:rPr>
          <w:rFonts w:ascii="Times New Roman" w:hAnsi="Times New Roman" w:cs="Times New Roman"/>
          <w:color w:val="000000"/>
          <w:sz w:val="22"/>
        </w:rPr>
        <w:t xml:space="preserve">currently published </w:t>
      </w:r>
      <w:r w:rsidR="007531C2">
        <w:rPr>
          <w:rFonts w:ascii="Times New Roman" w:hAnsi="Times New Roman" w:cs="Times New Roman"/>
          <w:color w:val="000000"/>
          <w:sz w:val="22"/>
        </w:rPr>
        <w:t>literature on the</w:t>
      </w:r>
      <w:r w:rsidR="00CC2FF5">
        <w:rPr>
          <w:rFonts w:ascii="Times New Roman" w:hAnsi="Times New Roman" w:cs="Times New Roman"/>
          <w:color w:val="000000"/>
          <w:sz w:val="22"/>
        </w:rPr>
        <w:t xml:space="preserve"> </w:t>
      </w:r>
      <w:r w:rsidR="00A6491D">
        <w:rPr>
          <w:rFonts w:ascii="Times New Roman" w:hAnsi="Times New Roman" w:cs="Times New Roman"/>
          <w:color w:val="000000"/>
          <w:sz w:val="22"/>
        </w:rPr>
        <w:t xml:space="preserve">reporting </w:t>
      </w:r>
      <w:r w:rsidR="00FA2DC4">
        <w:rPr>
          <w:rFonts w:ascii="Times New Roman" w:hAnsi="Times New Roman" w:cs="Times New Roman"/>
          <w:color w:val="000000"/>
          <w:sz w:val="22"/>
        </w:rPr>
        <w:t xml:space="preserve">of </w:t>
      </w:r>
      <w:r w:rsidRPr="00550276">
        <w:rPr>
          <w:rFonts w:ascii="Times New Roman" w:hAnsi="Times New Roman" w:cs="Times New Roman"/>
          <w:color w:val="000000"/>
          <w:sz w:val="22"/>
        </w:rPr>
        <w:t>patient version</w:t>
      </w:r>
      <w:r w:rsidR="00A6491D">
        <w:rPr>
          <w:rFonts w:ascii="Times New Roman" w:hAnsi="Times New Roman" w:cs="Times New Roman"/>
          <w:color w:val="000000"/>
          <w:sz w:val="22"/>
        </w:rPr>
        <w:t>s</w:t>
      </w:r>
      <w:r w:rsidRPr="00550276">
        <w:rPr>
          <w:rFonts w:ascii="Times New Roman" w:hAnsi="Times New Roman" w:cs="Times New Roman"/>
          <w:color w:val="000000"/>
          <w:sz w:val="22"/>
        </w:rPr>
        <w:t xml:space="preserve"> of guidelines</w:t>
      </w:r>
      <w:r w:rsidR="00C50794" w:rsidRPr="00550276">
        <w:rPr>
          <w:rFonts w:ascii="Times New Roman" w:hAnsi="Times New Roman" w:cs="Times New Roman"/>
          <w:color w:val="000000"/>
          <w:sz w:val="22"/>
        </w:rPr>
        <w:t>.</w:t>
      </w:r>
    </w:p>
    <w:p w14:paraId="40EA746C" w14:textId="68A20DE3" w:rsidR="00F84127" w:rsidRPr="00C970A5" w:rsidRDefault="00F84127" w:rsidP="00C50794">
      <w:pPr>
        <w:pStyle w:val="ListParagraph"/>
        <w:numPr>
          <w:ilvl w:val="0"/>
          <w:numId w:val="16"/>
        </w:numPr>
        <w:spacing w:beforeLines="50" w:before="156" w:line="288" w:lineRule="auto"/>
        <w:ind w:firstLineChars="0"/>
        <w:rPr>
          <w:rFonts w:ascii="Times New Roman" w:hAnsi="Times New Roman" w:cs="Times New Roman"/>
          <w:color w:val="000000"/>
          <w:sz w:val="22"/>
        </w:rPr>
      </w:pPr>
      <w:r w:rsidRPr="00550276">
        <w:rPr>
          <w:rFonts w:ascii="Times New Roman" w:hAnsi="Times New Roman" w:cs="Times New Roman"/>
          <w:color w:val="000000"/>
          <w:sz w:val="22"/>
        </w:rPr>
        <w:t>To develop essential reporting items for patient version</w:t>
      </w:r>
      <w:r w:rsidR="00A6491D">
        <w:rPr>
          <w:rFonts w:ascii="Times New Roman" w:hAnsi="Times New Roman" w:cs="Times New Roman"/>
          <w:color w:val="000000"/>
          <w:sz w:val="22"/>
        </w:rPr>
        <w:t>s</w:t>
      </w:r>
      <w:r w:rsidRPr="00550276">
        <w:rPr>
          <w:rFonts w:ascii="Times New Roman" w:hAnsi="Times New Roman" w:cs="Times New Roman"/>
          <w:color w:val="000000"/>
          <w:sz w:val="22"/>
        </w:rPr>
        <w:t xml:space="preserve"> of guidelines </w:t>
      </w:r>
      <w:r w:rsidR="007275D3" w:rsidRPr="007275D3">
        <w:rPr>
          <w:rFonts w:ascii="Times New Roman" w:hAnsi="Times New Roman" w:cs="Times New Roman"/>
          <w:color w:val="000000"/>
          <w:sz w:val="22"/>
        </w:rPr>
        <w:t>for healthcare</w:t>
      </w:r>
      <w:r w:rsidRPr="00550276">
        <w:rPr>
          <w:rFonts w:ascii="Times New Roman" w:hAnsi="Times New Roman" w:cs="Times New Roman"/>
          <w:color w:val="000000"/>
          <w:sz w:val="22"/>
        </w:rPr>
        <w:t>.</w:t>
      </w:r>
    </w:p>
    <w:p w14:paraId="2575EE57" w14:textId="488FC32F" w:rsidR="000A6C86" w:rsidRPr="00C70932" w:rsidRDefault="000A6C86" w:rsidP="00C50794">
      <w:pPr>
        <w:pStyle w:val="ListParagraph"/>
        <w:numPr>
          <w:ilvl w:val="0"/>
          <w:numId w:val="16"/>
        </w:numPr>
        <w:spacing w:beforeLines="50" w:before="156" w:line="288" w:lineRule="auto"/>
        <w:ind w:firstLineChars="0"/>
        <w:rPr>
          <w:rFonts w:ascii="Times New Roman" w:hAnsi="Times New Roman" w:cs="Times New Roman"/>
          <w:color w:val="000000"/>
          <w:sz w:val="22"/>
        </w:rPr>
      </w:pPr>
      <w:r w:rsidRPr="00C70932">
        <w:rPr>
          <w:rFonts w:ascii="Times New Roman" w:hAnsi="Times New Roman" w:cs="Times New Roman"/>
          <w:color w:val="000000"/>
          <w:sz w:val="22"/>
        </w:rPr>
        <w:t>To identify the chara</w:t>
      </w:r>
      <w:r w:rsidR="00345D98">
        <w:rPr>
          <w:rFonts w:ascii="Times New Roman" w:hAnsi="Times New Roman" w:cs="Times New Roman"/>
          <w:color w:val="000000"/>
          <w:sz w:val="22"/>
        </w:rPr>
        <w:t>cteristics of high-quality PVGs</w:t>
      </w:r>
      <w:r w:rsidRPr="00C70932">
        <w:rPr>
          <w:rFonts w:ascii="Times New Roman" w:hAnsi="Times New Roman" w:cs="Times New Roman"/>
          <w:color w:val="000000"/>
          <w:sz w:val="22"/>
        </w:rPr>
        <w:t>.</w:t>
      </w:r>
    </w:p>
    <w:p w14:paraId="604E58F6" w14:textId="56D3045B" w:rsidR="00713EFD" w:rsidRPr="00D215FE" w:rsidRDefault="00C50794" w:rsidP="00144B12">
      <w:pPr>
        <w:spacing w:beforeLines="50" w:before="156" w:line="288" w:lineRule="auto"/>
        <w:rPr>
          <w:b/>
          <w:color w:val="000000"/>
          <w:sz w:val="28"/>
        </w:rPr>
      </w:pPr>
      <w:r w:rsidRPr="00D215FE">
        <w:rPr>
          <w:b/>
          <w:color w:val="000000"/>
          <w:sz w:val="28"/>
        </w:rPr>
        <w:t>Methods</w:t>
      </w:r>
    </w:p>
    <w:p w14:paraId="530E9E3A" w14:textId="757BDC03" w:rsidR="00191D9B" w:rsidRPr="0004442C" w:rsidRDefault="00191D9B" w:rsidP="00191D9B">
      <w:pPr>
        <w:spacing w:beforeLines="50" w:before="156" w:line="288" w:lineRule="auto"/>
        <w:rPr>
          <w:color w:val="000000"/>
          <w:sz w:val="22"/>
        </w:rPr>
      </w:pPr>
      <w:bookmarkStart w:id="12" w:name="OLE_LINK55"/>
      <w:bookmarkStart w:id="13" w:name="OLE_LINK56"/>
      <w:r w:rsidRPr="0004442C">
        <w:rPr>
          <w:color w:val="000000"/>
          <w:sz w:val="22"/>
        </w:rPr>
        <w:t>W</w:t>
      </w:r>
      <w:r w:rsidRPr="0004442C">
        <w:rPr>
          <w:rFonts w:hint="eastAsia"/>
          <w:color w:val="000000"/>
          <w:sz w:val="22"/>
        </w:rPr>
        <w:t xml:space="preserve">e </w:t>
      </w:r>
      <w:r w:rsidRPr="0004442C">
        <w:rPr>
          <w:color w:val="000000"/>
          <w:sz w:val="22"/>
        </w:rPr>
        <w:t>design</w:t>
      </w:r>
      <w:r w:rsidR="00A6491D">
        <w:rPr>
          <w:color w:val="000000"/>
          <w:sz w:val="22"/>
        </w:rPr>
        <w:t>ed</w:t>
      </w:r>
      <w:r w:rsidRPr="0004442C">
        <w:rPr>
          <w:color w:val="000000"/>
          <w:sz w:val="22"/>
        </w:rPr>
        <w:t xml:space="preserve"> our study</w:t>
      </w:r>
      <w:r w:rsidR="008C0453">
        <w:rPr>
          <w:color w:val="000000"/>
          <w:sz w:val="22"/>
        </w:rPr>
        <w:t xml:space="preserve"> referr</w:t>
      </w:r>
      <w:r w:rsidRPr="0004442C">
        <w:rPr>
          <w:color w:val="000000"/>
          <w:sz w:val="22"/>
        </w:rPr>
        <w:t xml:space="preserve">ed to the methods </w:t>
      </w:r>
      <w:r w:rsidR="00E22B3C" w:rsidRPr="00E22B3C">
        <w:rPr>
          <w:color w:val="000000"/>
          <w:sz w:val="22"/>
        </w:rPr>
        <w:t>recommended by the EQUATOR Network</w:t>
      </w:r>
      <w:r w:rsidR="00EE68D5">
        <w:rPr>
          <w:color w:val="000000"/>
          <w:sz w:val="22"/>
        </w:rPr>
        <w:t xml:space="preserve">, </w:t>
      </w:r>
      <w:r w:rsidR="00EE68D5" w:rsidRPr="00D31E30">
        <w:rPr>
          <w:color w:val="000000"/>
          <w:sz w:val="22"/>
        </w:rPr>
        <w:t xml:space="preserve">and we will also make some modification </w:t>
      </w:r>
      <w:r w:rsidR="0049766D" w:rsidRPr="00D31E30">
        <w:rPr>
          <w:color w:val="000000"/>
          <w:sz w:val="22"/>
        </w:rPr>
        <w:t>as</w:t>
      </w:r>
      <w:r w:rsidR="00EE68D5" w:rsidRPr="00D31E30">
        <w:rPr>
          <w:color w:val="000000"/>
          <w:sz w:val="22"/>
        </w:rPr>
        <w:t xml:space="preserve"> </w:t>
      </w:r>
      <w:proofErr w:type="gramStart"/>
      <w:r w:rsidR="0049766D">
        <w:rPr>
          <w:color w:val="000000"/>
          <w:sz w:val="22"/>
        </w:rPr>
        <w:t>appropriate</w:t>
      </w:r>
      <w:bookmarkEnd w:id="12"/>
      <w:bookmarkEnd w:id="13"/>
      <w:r w:rsidR="005F186A">
        <w:rPr>
          <w:color w:val="000000"/>
          <w:sz w:val="22"/>
        </w:rPr>
        <w:t>[</w:t>
      </w:r>
      <w:proofErr w:type="gramEnd"/>
      <w:r w:rsidR="005F186A" w:rsidRPr="004773ED">
        <w:rPr>
          <w:color w:val="000000"/>
          <w:sz w:val="22"/>
          <w:highlight w:val="yellow"/>
        </w:rPr>
        <w:t>1</w:t>
      </w:r>
      <w:r w:rsidR="005F186A">
        <w:rPr>
          <w:color w:val="000000"/>
          <w:sz w:val="22"/>
          <w:highlight w:val="yellow"/>
        </w:rPr>
        <w:t>9</w:t>
      </w:r>
      <w:r w:rsidR="005F186A">
        <w:rPr>
          <w:color w:val="000000"/>
          <w:sz w:val="22"/>
        </w:rPr>
        <w:t>]</w:t>
      </w:r>
      <w:r w:rsidR="00E22B3C">
        <w:rPr>
          <w:color w:val="000000"/>
          <w:sz w:val="22"/>
        </w:rPr>
        <w:t>.</w:t>
      </w:r>
      <w:r w:rsidR="006B38B6" w:rsidRPr="0004442C">
        <w:rPr>
          <w:color w:val="000000"/>
          <w:sz w:val="22"/>
        </w:rPr>
        <w:t xml:space="preserve"> </w:t>
      </w:r>
      <w:r w:rsidR="006B38B6" w:rsidRPr="006B38B6">
        <w:rPr>
          <w:color w:val="000000"/>
          <w:sz w:val="22"/>
        </w:rPr>
        <w:t>Table 1</w:t>
      </w:r>
      <w:r w:rsidR="003F6A70">
        <w:rPr>
          <w:color w:val="000000"/>
          <w:sz w:val="22"/>
        </w:rPr>
        <w:t xml:space="preserve"> shows the differe</w:t>
      </w:r>
      <w:r w:rsidR="00E22B3C">
        <w:rPr>
          <w:color w:val="000000"/>
          <w:sz w:val="22"/>
        </w:rPr>
        <w:t>n</w:t>
      </w:r>
      <w:r w:rsidR="003F6A70">
        <w:rPr>
          <w:color w:val="000000"/>
          <w:sz w:val="22"/>
        </w:rPr>
        <w:t>t tasks with our proposed timeline</w:t>
      </w:r>
      <w:r w:rsidR="00871000" w:rsidRPr="0004442C">
        <w:rPr>
          <w:color w:val="000000"/>
          <w:sz w:val="22"/>
        </w:rPr>
        <w:t>.</w:t>
      </w:r>
    </w:p>
    <w:p w14:paraId="7CB74276" w14:textId="3907E249" w:rsidR="006B38B6" w:rsidRPr="00294811" w:rsidRDefault="006B38B6" w:rsidP="00294811">
      <w:pPr>
        <w:spacing w:beforeLines="50" w:before="156" w:line="288" w:lineRule="auto"/>
        <w:jc w:val="center"/>
        <w:rPr>
          <w:b/>
          <w:color w:val="000000"/>
          <w:sz w:val="22"/>
        </w:rPr>
      </w:pPr>
      <w:r w:rsidRPr="00294811">
        <w:rPr>
          <w:b/>
          <w:color w:val="000000"/>
          <w:sz w:val="22"/>
        </w:rPr>
        <w:t>Table 1 Recommended steps and project timeline</w:t>
      </w:r>
    </w:p>
    <w:tbl>
      <w:tblPr>
        <w:tblW w:w="10086" w:type="dxa"/>
        <w:jc w:val="center"/>
        <w:tblLayout w:type="fixed"/>
        <w:tblLook w:val="04A0" w:firstRow="1" w:lastRow="0" w:firstColumn="1" w:lastColumn="0" w:noHBand="0" w:noVBand="1"/>
      </w:tblPr>
      <w:tblGrid>
        <w:gridCol w:w="877"/>
        <w:gridCol w:w="1410"/>
        <w:gridCol w:w="5815"/>
        <w:gridCol w:w="1984"/>
      </w:tblGrid>
      <w:tr w:rsidR="003964DC" w:rsidRPr="00AE4366" w14:paraId="527C68D2" w14:textId="77777777" w:rsidTr="00CF4D2E">
        <w:trPr>
          <w:jc w:val="center"/>
        </w:trPr>
        <w:tc>
          <w:tcPr>
            <w:tcW w:w="877" w:type="dxa"/>
            <w:tcBorders>
              <w:top w:val="single" w:sz="4" w:space="0" w:color="auto"/>
              <w:bottom w:val="single" w:sz="4" w:space="0" w:color="auto"/>
            </w:tcBorders>
            <w:shd w:val="clear" w:color="auto" w:fill="D9D9D9" w:themeFill="background1" w:themeFillShade="D9"/>
          </w:tcPr>
          <w:p w14:paraId="38EFFEBC" w14:textId="77777777" w:rsidR="003964DC" w:rsidRPr="00AE4366" w:rsidRDefault="003964DC" w:rsidP="003B5DDB">
            <w:pPr>
              <w:jc w:val="center"/>
              <w:rPr>
                <w:rFonts w:eastAsia="SimSun"/>
                <w:color w:val="000000"/>
                <w:sz w:val="20"/>
                <w:szCs w:val="18"/>
              </w:rPr>
            </w:pPr>
          </w:p>
        </w:tc>
        <w:tc>
          <w:tcPr>
            <w:tcW w:w="1410" w:type="dxa"/>
            <w:tcBorders>
              <w:top w:val="single" w:sz="4" w:space="0" w:color="auto"/>
              <w:bottom w:val="single" w:sz="4" w:space="0" w:color="auto"/>
            </w:tcBorders>
            <w:shd w:val="clear" w:color="auto" w:fill="D9D9D9" w:themeFill="background1" w:themeFillShade="D9"/>
            <w:vAlign w:val="center"/>
            <w:hideMark/>
          </w:tcPr>
          <w:p w14:paraId="5B06909C" w14:textId="441A1DA4" w:rsidR="003964DC" w:rsidRPr="00AE4366" w:rsidRDefault="003964DC" w:rsidP="003B5DDB">
            <w:pPr>
              <w:jc w:val="center"/>
              <w:rPr>
                <w:rFonts w:ascii="SimSun" w:eastAsia="SimSun" w:hAnsi="SimSun" w:cs="SimSun"/>
                <w:sz w:val="20"/>
              </w:rPr>
            </w:pPr>
            <w:r w:rsidRPr="00AE4366">
              <w:rPr>
                <w:rFonts w:eastAsia="SimSun"/>
                <w:color w:val="000000"/>
                <w:sz w:val="20"/>
                <w:szCs w:val="18"/>
              </w:rPr>
              <w:t xml:space="preserve"> </w:t>
            </w:r>
            <w:r>
              <w:rPr>
                <w:rFonts w:eastAsia="SimSun"/>
                <w:color w:val="000000"/>
                <w:sz w:val="20"/>
                <w:szCs w:val="18"/>
              </w:rPr>
              <w:t>Steps</w:t>
            </w:r>
          </w:p>
        </w:tc>
        <w:tc>
          <w:tcPr>
            <w:tcW w:w="5815" w:type="dxa"/>
            <w:tcBorders>
              <w:top w:val="single" w:sz="4" w:space="0" w:color="auto"/>
              <w:bottom w:val="single" w:sz="4" w:space="0" w:color="auto"/>
            </w:tcBorders>
            <w:shd w:val="clear" w:color="auto" w:fill="D9D9D9" w:themeFill="background1" w:themeFillShade="D9"/>
            <w:vAlign w:val="center"/>
            <w:hideMark/>
          </w:tcPr>
          <w:p w14:paraId="25E684F8" w14:textId="136D2A46" w:rsidR="003964DC" w:rsidRPr="00AE4366" w:rsidRDefault="003964DC" w:rsidP="003B5DDB">
            <w:pPr>
              <w:jc w:val="center"/>
              <w:rPr>
                <w:rFonts w:ascii="SimSun" w:eastAsia="SimSun" w:hAnsi="SimSun" w:cs="SimSun"/>
                <w:sz w:val="20"/>
              </w:rPr>
            </w:pPr>
            <w:r w:rsidRPr="00AE4366">
              <w:rPr>
                <w:rFonts w:eastAsia="SimSun"/>
                <w:color w:val="000000"/>
                <w:sz w:val="20"/>
                <w:szCs w:val="18"/>
              </w:rPr>
              <w:t>Tasks</w:t>
            </w:r>
          </w:p>
        </w:tc>
        <w:tc>
          <w:tcPr>
            <w:tcW w:w="1984" w:type="dxa"/>
            <w:tcBorders>
              <w:top w:val="single" w:sz="4" w:space="0" w:color="auto"/>
              <w:bottom w:val="single" w:sz="4" w:space="0" w:color="auto"/>
            </w:tcBorders>
            <w:shd w:val="clear" w:color="auto" w:fill="D9D9D9" w:themeFill="background1" w:themeFillShade="D9"/>
            <w:vAlign w:val="center"/>
            <w:hideMark/>
          </w:tcPr>
          <w:p w14:paraId="1787DED6" w14:textId="016E7E07" w:rsidR="003964DC" w:rsidRPr="00AE4366" w:rsidRDefault="003964DC" w:rsidP="003B5DDB">
            <w:pPr>
              <w:jc w:val="center"/>
              <w:rPr>
                <w:rFonts w:ascii="SimSun" w:eastAsia="SimSun" w:hAnsi="SimSun" w:cs="SimSun"/>
                <w:sz w:val="20"/>
              </w:rPr>
            </w:pPr>
            <w:r w:rsidRPr="00AE4366">
              <w:rPr>
                <w:rFonts w:eastAsia="SimSun"/>
                <w:color w:val="000000"/>
                <w:sz w:val="20"/>
                <w:szCs w:val="18"/>
              </w:rPr>
              <w:t>Timeline</w:t>
            </w:r>
          </w:p>
        </w:tc>
      </w:tr>
      <w:tr w:rsidR="003964DC" w:rsidRPr="00AE4366" w14:paraId="75F0739B" w14:textId="77777777" w:rsidTr="00CF4D2E">
        <w:trPr>
          <w:jc w:val="center"/>
        </w:trPr>
        <w:tc>
          <w:tcPr>
            <w:tcW w:w="877" w:type="dxa"/>
            <w:vMerge w:val="restart"/>
            <w:tcBorders>
              <w:top w:val="single" w:sz="4" w:space="0" w:color="auto"/>
            </w:tcBorders>
          </w:tcPr>
          <w:p w14:paraId="7486EFBF" w14:textId="4740AF33" w:rsidR="003964DC" w:rsidRPr="00AE4366" w:rsidRDefault="003964DC" w:rsidP="003B5DDB">
            <w:pPr>
              <w:jc w:val="center"/>
              <w:rPr>
                <w:rFonts w:eastAsia="SimSun"/>
                <w:color w:val="000000"/>
                <w:sz w:val="20"/>
                <w:szCs w:val="18"/>
              </w:rPr>
            </w:pPr>
            <w:r>
              <w:rPr>
                <w:rFonts w:eastAsia="SimSun"/>
                <w:color w:val="000000"/>
                <w:sz w:val="20"/>
                <w:szCs w:val="18"/>
              </w:rPr>
              <w:t>Stage 1</w:t>
            </w:r>
          </w:p>
        </w:tc>
        <w:tc>
          <w:tcPr>
            <w:tcW w:w="1410" w:type="dxa"/>
            <w:tcBorders>
              <w:top w:val="single" w:sz="4" w:space="0" w:color="auto"/>
            </w:tcBorders>
            <w:vAlign w:val="center"/>
            <w:hideMark/>
          </w:tcPr>
          <w:p w14:paraId="09CE1928" w14:textId="6A0C4A2F" w:rsidR="003964DC" w:rsidRPr="00AE4366" w:rsidRDefault="003964DC" w:rsidP="003B5DDB">
            <w:pPr>
              <w:jc w:val="center"/>
              <w:rPr>
                <w:rFonts w:ascii="SimSun" w:eastAsia="SimSun" w:hAnsi="SimSun" w:cs="SimSun"/>
                <w:sz w:val="20"/>
              </w:rPr>
            </w:pPr>
            <w:bookmarkStart w:id="14" w:name="_Hlk480532582"/>
            <w:r w:rsidRPr="00AE4366">
              <w:rPr>
                <w:rFonts w:eastAsia="SimSun"/>
                <w:color w:val="000000"/>
                <w:sz w:val="20"/>
                <w:szCs w:val="18"/>
              </w:rPr>
              <w:t>1</w:t>
            </w:r>
          </w:p>
        </w:tc>
        <w:tc>
          <w:tcPr>
            <w:tcW w:w="5815" w:type="dxa"/>
            <w:tcBorders>
              <w:top w:val="single" w:sz="4" w:space="0" w:color="auto"/>
            </w:tcBorders>
            <w:vAlign w:val="center"/>
            <w:hideMark/>
          </w:tcPr>
          <w:p w14:paraId="42A7D757" w14:textId="77777777" w:rsidR="003964DC" w:rsidRPr="00AE4366" w:rsidRDefault="003964DC" w:rsidP="00C626A8">
            <w:pPr>
              <w:rPr>
                <w:rFonts w:ascii="SimSun" w:eastAsia="SimSun" w:hAnsi="SimSun" w:cs="SimSun"/>
                <w:sz w:val="20"/>
              </w:rPr>
            </w:pPr>
            <w:r w:rsidRPr="00AE4366">
              <w:rPr>
                <w:rFonts w:eastAsia="SimSun"/>
                <w:color w:val="000000"/>
                <w:sz w:val="20"/>
                <w:szCs w:val="18"/>
              </w:rPr>
              <w:t xml:space="preserve">Identify the need for guideline </w:t>
            </w:r>
          </w:p>
        </w:tc>
        <w:tc>
          <w:tcPr>
            <w:tcW w:w="1984" w:type="dxa"/>
            <w:tcBorders>
              <w:top w:val="single" w:sz="4" w:space="0" w:color="auto"/>
            </w:tcBorders>
            <w:vAlign w:val="center"/>
            <w:hideMark/>
          </w:tcPr>
          <w:p w14:paraId="3BFD0D35" w14:textId="06E5881F" w:rsidR="003964DC" w:rsidRPr="00AE4366" w:rsidRDefault="003964DC" w:rsidP="00C626A8">
            <w:pPr>
              <w:rPr>
                <w:rFonts w:ascii="SimSun" w:eastAsia="SimSun" w:hAnsi="SimSun" w:cs="SimSun"/>
                <w:sz w:val="20"/>
              </w:rPr>
            </w:pPr>
            <w:r>
              <w:rPr>
                <w:rFonts w:eastAsia="SimSun"/>
                <w:color w:val="000000"/>
                <w:sz w:val="20"/>
                <w:szCs w:val="18"/>
              </w:rPr>
              <w:t xml:space="preserve">Apr </w:t>
            </w:r>
            <w:r w:rsidRPr="00AE4366">
              <w:rPr>
                <w:rFonts w:eastAsia="SimSun"/>
                <w:color w:val="000000"/>
                <w:sz w:val="20"/>
                <w:szCs w:val="18"/>
              </w:rPr>
              <w:t>2017</w:t>
            </w:r>
          </w:p>
        </w:tc>
      </w:tr>
      <w:tr w:rsidR="003964DC" w:rsidRPr="00AE4366" w14:paraId="28298CE5" w14:textId="77777777" w:rsidTr="00CF4D2E">
        <w:trPr>
          <w:jc w:val="center"/>
        </w:trPr>
        <w:tc>
          <w:tcPr>
            <w:tcW w:w="877" w:type="dxa"/>
            <w:vMerge/>
          </w:tcPr>
          <w:p w14:paraId="12FEEB17" w14:textId="77777777" w:rsidR="003964DC" w:rsidRPr="00AE4366" w:rsidRDefault="003964DC" w:rsidP="003B5DDB">
            <w:pPr>
              <w:jc w:val="center"/>
              <w:rPr>
                <w:rFonts w:eastAsia="SimSun"/>
                <w:color w:val="000000"/>
                <w:sz w:val="20"/>
                <w:szCs w:val="18"/>
              </w:rPr>
            </w:pPr>
          </w:p>
        </w:tc>
        <w:bookmarkEnd w:id="14"/>
        <w:tc>
          <w:tcPr>
            <w:tcW w:w="1410" w:type="dxa"/>
            <w:vAlign w:val="center"/>
            <w:hideMark/>
          </w:tcPr>
          <w:p w14:paraId="248FFAD8" w14:textId="77A86A32" w:rsidR="003964DC" w:rsidRPr="00AE4366" w:rsidRDefault="003964DC" w:rsidP="003B5DDB">
            <w:pPr>
              <w:jc w:val="center"/>
              <w:rPr>
                <w:rFonts w:ascii="SimSun" w:eastAsia="SimSun" w:hAnsi="SimSun" w:cs="SimSun"/>
                <w:sz w:val="20"/>
              </w:rPr>
            </w:pPr>
            <w:r w:rsidRPr="00AE4366">
              <w:rPr>
                <w:rFonts w:eastAsia="SimSun"/>
                <w:color w:val="000000"/>
                <w:sz w:val="20"/>
                <w:szCs w:val="18"/>
              </w:rPr>
              <w:t>2</w:t>
            </w:r>
          </w:p>
        </w:tc>
        <w:tc>
          <w:tcPr>
            <w:tcW w:w="5815" w:type="dxa"/>
            <w:vAlign w:val="center"/>
            <w:hideMark/>
          </w:tcPr>
          <w:p w14:paraId="4296FBEC" w14:textId="77777777" w:rsidR="003964DC" w:rsidRPr="00AE4366" w:rsidRDefault="003964DC" w:rsidP="00C626A8">
            <w:pPr>
              <w:rPr>
                <w:rFonts w:ascii="SimSun" w:eastAsia="SimSun" w:hAnsi="SimSun" w:cs="SimSun"/>
                <w:sz w:val="20"/>
              </w:rPr>
            </w:pPr>
            <w:r w:rsidRPr="00AE4366">
              <w:rPr>
                <w:rFonts w:eastAsia="SimSun"/>
                <w:color w:val="000000"/>
                <w:sz w:val="20"/>
                <w:szCs w:val="18"/>
              </w:rPr>
              <w:t xml:space="preserve">Review the literature </w:t>
            </w:r>
          </w:p>
        </w:tc>
        <w:tc>
          <w:tcPr>
            <w:tcW w:w="1984" w:type="dxa"/>
            <w:vAlign w:val="center"/>
            <w:hideMark/>
          </w:tcPr>
          <w:p w14:paraId="354B6334" w14:textId="6F9C7E66" w:rsidR="003964DC" w:rsidRPr="00AE4366" w:rsidRDefault="003964DC" w:rsidP="006A582E">
            <w:pPr>
              <w:rPr>
                <w:rFonts w:ascii="SimSun" w:eastAsia="SimSun" w:hAnsi="SimSun" w:cs="SimSun"/>
                <w:sz w:val="20"/>
              </w:rPr>
            </w:pPr>
            <w:r>
              <w:rPr>
                <w:rFonts w:eastAsia="SimSun"/>
                <w:color w:val="000000"/>
                <w:sz w:val="20"/>
                <w:szCs w:val="18"/>
              </w:rPr>
              <w:t xml:space="preserve">May </w:t>
            </w:r>
            <w:r w:rsidRPr="00AE4366">
              <w:rPr>
                <w:rFonts w:eastAsia="SimSun"/>
                <w:color w:val="000000"/>
                <w:sz w:val="20"/>
                <w:szCs w:val="18"/>
              </w:rPr>
              <w:t>2017</w:t>
            </w:r>
          </w:p>
        </w:tc>
      </w:tr>
      <w:tr w:rsidR="003964DC" w:rsidRPr="00AE4366" w14:paraId="646E1C4E" w14:textId="77777777" w:rsidTr="00CF4D2E">
        <w:trPr>
          <w:jc w:val="center"/>
        </w:trPr>
        <w:tc>
          <w:tcPr>
            <w:tcW w:w="877" w:type="dxa"/>
            <w:vMerge/>
          </w:tcPr>
          <w:p w14:paraId="4958A39A" w14:textId="77777777" w:rsidR="003964DC" w:rsidRPr="00AE4366" w:rsidRDefault="003964DC" w:rsidP="003B5DDB">
            <w:pPr>
              <w:jc w:val="center"/>
              <w:rPr>
                <w:rFonts w:eastAsia="SimSun"/>
                <w:color w:val="000000"/>
                <w:sz w:val="20"/>
                <w:szCs w:val="18"/>
              </w:rPr>
            </w:pPr>
          </w:p>
        </w:tc>
        <w:tc>
          <w:tcPr>
            <w:tcW w:w="1410" w:type="dxa"/>
            <w:vAlign w:val="center"/>
            <w:hideMark/>
          </w:tcPr>
          <w:p w14:paraId="5D0F0036" w14:textId="588D8C9F" w:rsidR="003964DC" w:rsidRPr="00AE4366" w:rsidRDefault="003964DC" w:rsidP="003B5DDB">
            <w:pPr>
              <w:jc w:val="center"/>
              <w:rPr>
                <w:rFonts w:ascii="SimSun" w:eastAsia="SimSun" w:hAnsi="SimSun" w:cs="SimSun"/>
                <w:sz w:val="20"/>
              </w:rPr>
            </w:pPr>
            <w:r w:rsidRPr="00AE4366">
              <w:rPr>
                <w:rFonts w:eastAsia="SimSun"/>
                <w:color w:val="000000"/>
                <w:sz w:val="20"/>
                <w:szCs w:val="18"/>
              </w:rPr>
              <w:t>3</w:t>
            </w:r>
          </w:p>
        </w:tc>
        <w:tc>
          <w:tcPr>
            <w:tcW w:w="5815" w:type="dxa"/>
            <w:vAlign w:val="center"/>
            <w:hideMark/>
          </w:tcPr>
          <w:p w14:paraId="2387FB59" w14:textId="77777777" w:rsidR="003964DC" w:rsidRPr="00AE4366" w:rsidRDefault="003964DC" w:rsidP="00C626A8">
            <w:pPr>
              <w:rPr>
                <w:rFonts w:ascii="SimSun" w:eastAsia="SimSun" w:hAnsi="SimSun" w:cs="SimSun"/>
                <w:sz w:val="20"/>
              </w:rPr>
            </w:pPr>
            <w:r w:rsidRPr="00AE4366">
              <w:rPr>
                <w:rFonts w:eastAsia="SimSun"/>
                <w:color w:val="000000"/>
                <w:sz w:val="20"/>
                <w:szCs w:val="18"/>
              </w:rPr>
              <w:t xml:space="preserve">Obtain funding for the guideline initiative </w:t>
            </w:r>
          </w:p>
        </w:tc>
        <w:tc>
          <w:tcPr>
            <w:tcW w:w="1984" w:type="dxa"/>
            <w:vAlign w:val="center"/>
            <w:hideMark/>
          </w:tcPr>
          <w:p w14:paraId="32C2561B" w14:textId="2E9DED23" w:rsidR="003964DC" w:rsidRPr="00AE4366" w:rsidRDefault="003964DC" w:rsidP="008601C4">
            <w:pPr>
              <w:rPr>
                <w:rFonts w:ascii="SimSun" w:eastAsia="SimSun" w:hAnsi="SimSun" w:cs="SimSun"/>
                <w:sz w:val="20"/>
              </w:rPr>
            </w:pPr>
            <w:r>
              <w:rPr>
                <w:rFonts w:eastAsia="SimSun"/>
                <w:color w:val="000000"/>
                <w:sz w:val="20"/>
                <w:szCs w:val="18"/>
              </w:rPr>
              <w:t xml:space="preserve">May </w:t>
            </w:r>
            <w:r w:rsidRPr="00AE4366">
              <w:rPr>
                <w:rFonts w:eastAsia="SimSun"/>
                <w:color w:val="000000"/>
                <w:sz w:val="20"/>
                <w:szCs w:val="18"/>
              </w:rPr>
              <w:t>2017</w:t>
            </w:r>
          </w:p>
        </w:tc>
      </w:tr>
      <w:tr w:rsidR="003964DC" w:rsidRPr="00AE4366" w14:paraId="3CC7A0EE" w14:textId="77777777" w:rsidTr="00CF4D2E">
        <w:trPr>
          <w:jc w:val="center"/>
        </w:trPr>
        <w:tc>
          <w:tcPr>
            <w:tcW w:w="877" w:type="dxa"/>
            <w:vMerge/>
          </w:tcPr>
          <w:p w14:paraId="6F46D0D8" w14:textId="77777777" w:rsidR="003964DC" w:rsidRPr="00AE4366" w:rsidRDefault="003964DC" w:rsidP="003B5DDB">
            <w:pPr>
              <w:jc w:val="center"/>
              <w:rPr>
                <w:rFonts w:eastAsia="SimSun"/>
                <w:color w:val="000000"/>
                <w:sz w:val="20"/>
                <w:szCs w:val="18"/>
              </w:rPr>
            </w:pPr>
          </w:p>
        </w:tc>
        <w:tc>
          <w:tcPr>
            <w:tcW w:w="1410" w:type="dxa"/>
            <w:vAlign w:val="center"/>
            <w:hideMark/>
          </w:tcPr>
          <w:p w14:paraId="6F40B5A6" w14:textId="68891DBD" w:rsidR="003964DC" w:rsidRPr="00AE4366" w:rsidRDefault="003964DC" w:rsidP="003B5DDB">
            <w:pPr>
              <w:jc w:val="center"/>
              <w:rPr>
                <w:rFonts w:ascii="SimSun" w:eastAsia="SimSun" w:hAnsi="SimSun" w:cs="SimSun"/>
                <w:sz w:val="20"/>
              </w:rPr>
            </w:pPr>
            <w:bookmarkStart w:id="15" w:name="_Hlk480534546"/>
            <w:r w:rsidRPr="00AE4366">
              <w:rPr>
                <w:rFonts w:eastAsia="SimSun"/>
                <w:color w:val="000000"/>
                <w:sz w:val="20"/>
                <w:szCs w:val="18"/>
              </w:rPr>
              <w:t>4</w:t>
            </w:r>
          </w:p>
        </w:tc>
        <w:tc>
          <w:tcPr>
            <w:tcW w:w="5815" w:type="dxa"/>
            <w:vAlign w:val="center"/>
            <w:hideMark/>
          </w:tcPr>
          <w:p w14:paraId="20858EED" w14:textId="6E4B2460" w:rsidR="003964DC" w:rsidRPr="00AE4366" w:rsidRDefault="003964DC" w:rsidP="00C626A8">
            <w:pPr>
              <w:rPr>
                <w:rFonts w:ascii="SimSun" w:eastAsia="SimSun" w:hAnsi="SimSun" w:cs="SimSun"/>
                <w:sz w:val="20"/>
              </w:rPr>
            </w:pPr>
            <w:r w:rsidRPr="00AE4366">
              <w:rPr>
                <w:rFonts w:eastAsia="SimSun"/>
                <w:color w:val="000000"/>
                <w:sz w:val="20"/>
                <w:szCs w:val="18"/>
              </w:rPr>
              <w:t xml:space="preserve">Identify the participants </w:t>
            </w:r>
          </w:p>
        </w:tc>
        <w:tc>
          <w:tcPr>
            <w:tcW w:w="1984" w:type="dxa"/>
            <w:vAlign w:val="center"/>
            <w:hideMark/>
          </w:tcPr>
          <w:p w14:paraId="3EC8EA0C" w14:textId="2131CBD3" w:rsidR="003964DC" w:rsidRPr="00AE4366" w:rsidRDefault="003964DC" w:rsidP="00284A06">
            <w:pPr>
              <w:rPr>
                <w:rFonts w:ascii="SimSun" w:eastAsia="SimSun" w:hAnsi="SimSun" w:cs="SimSun"/>
                <w:sz w:val="20"/>
              </w:rPr>
            </w:pPr>
            <w:r>
              <w:rPr>
                <w:rFonts w:eastAsia="SimSun"/>
                <w:color w:val="000000"/>
                <w:sz w:val="20"/>
                <w:szCs w:val="18"/>
              </w:rPr>
              <w:t xml:space="preserve">May to Aug </w:t>
            </w:r>
            <w:r w:rsidRPr="00AE4366">
              <w:rPr>
                <w:rFonts w:eastAsia="SimSun"/>
                <w:color w:val="000000"/>
                <w:sz w:val="20"/>
                <w:szCs w:val="18"/>
              </w:rPr>
              <w:t>2017</w:t>
            </w:r>
          </w:p>
        </w:tc>
      </w:tr>
      <w:tr w:rsidR="003964DC" w:rsidRPr="00AE4366" w14:paraId="78EF8A8A" w14:textId="77777777" w:rsidTr="00CF4D2E">
        <w:trPr>
          <w:jc w:val="center"/>
        </w:trPr>
        <w:tc>
          <w:tcPr>
            <w:tcW w:w="877" w:type="dxa"/>
            <w:vMerge/>
          </w:tcPr>
          <w:p w14:paraId="0D3D888B" w14:textId="77777777" w:rsidR="003964DC" w:rsidRPr="00AE4366" w:rsidRDefault="003964DC" w:rsidP="003B5DDB">
            <w:pPr>
              <w:jc w:val="center"/>
              <w:rPr>
                <w:rFonts w:eastAsia="SimSun"/>
                <w:color w:val="000000"/>
                <w:sz w:val="20"/>
                <w:szCs w:val="18"/>
              </w:rPr>
            </w:pPr>
          </w:p>
        </w:tc>
        <w:bookmarkEnd w:id="15"/>
        <w:tc>
          <w:tcPr>
            <w:tcW w:w="1410" w:type="dxa"/>
            <w:vAlign w:val="center"/>
            <w:hideMark/>
          </w:tcPr>
          <w:p w14:paraId="5175AABE" w14:textId="0AC6F1F9" w:rsidR="003964DC" w:rsidRPr="00AE4366" w:rsidRDefault="003964DC" w:rsidP="003B5DDB">
            <w:pPr>
              <w:jc w:val="center"/>
              <w:rPr>
                <w:rFonts w:ascii="SimSun" w:eastAsia="SimSun" w:hAnsi="SimSun" w:cs="SimSun"/>
                <w:sz w:val="20"/>
              </w:rPr>
            </w:pPr>
            <w:r w:rsidRPr="00AE4366">
              <w:rPr>
                <w:rFonts w:eastAsia="SimSun"/>
                <w:color w:val="000000"/>
                <w:sz w:val="20"/>
                <w:szCs w:val="18"/>
              </w:rPr>
              <w:t>5</w:t>
            </w:r>
          </w:p>
        </w:tc>
        <w:tc>
          <w:tcPr>
            <w:tcW w:w="5815" w:type="dxa"/>
            <w:vAlign w:val="center"/>
            <w:hideMark/>
          </w:tcPr>
          <w:p w14:paraId="2A242486" w14:textId="098ADF0C" w:rsidR="003964DC" w:rsidRPr="00AE4366" w:rsidRDefault="003964DC" w:rsidP="00A4748F">
            <w:pPr>
              <w:rPr>
                <w:rFonts w:ascii="SimSun" w:eastAsia="SimSun" w:hAnsi="SimSun" w:cs="SimSun"/>
                <w:sz w:val="20"/>
              </w:rPr>
            </w:pPr>
            <w:bookmarkStart w:id="16" w:name="OLE_LINK7"/>
            <w:bookmarkStart w:id="17" w:name="OLE_LINK8"/>
            <w:r w:rsidRPr="00AE4366">
              <w:rPr>
                <w:rFonts w:eastAsia="SimSun"/>
                <w:color w:val="000000"/>
                <w:sz w:val="20"/>
                <w:szCs w:val="18"/>
              </w:rPr>
              <w:t>Generate a list of items for</w:t>
            </w:r>
            <w:bookmarkEnd w:id="16"/>
            <w:bookmarkEnd w:id="17"/>
            <w:r w:rsidRPr="00AE4366">
              <w:rPr>
                <w:rFonts w:eastAsia="SimSun"/>
                <w:color w:val="000000"/>
                <w:sz w:val="20"/>
                <w:szCs w:val="18"/>
              </w:rPr>
              <w:t xml:space="preserve"> consideration at Delphi process </w:t>
            </w:r>
          </w:p>
        </w:tc>
        <w:tc>
          <w:tcPr>
            <w:tcW w:w="1984" w:type="dxa"/>
            <w:vAlign w:val="center"/>
            <w:hideMark/>
          </w:tcPr>
          <w:p w14:paraId="4799F8EE" w14:textId="2E99692B" w:rsidR="003964DC" w:rsidRPr="00AE4366" w:rsidRDefault="003964DC" w:rsidP="00A01D0A">
            <w:pPr>
              <w:rPr>
                <w:rFonts w:ascii="SimSun" w:eastAsia="SimSun" w:hAnsi="SimSun" w:cs="SimSun"/>
                <w:sz w:val="20"/>
              </w:rPr>
            </w:pPr>
            <w:r>
              <w:rPr>
                <w:rFonts w:eastAsia="SimSun"/>
                <w:color w:val="000000"/>
                <w:sz w:val="20"/>
                <w:szCs w:val="18"/>
              </w:rPr>
              <w:t xml:space="preserve">Jul to </w:t>
            </w:r>
            <w:r w:rsidR="00A01D0A">
              <w:rPr>
                <w:rFonts w:eastAsia="SimSun"/>
                <w:color w:val="000000"/>
                <w:sz w:val="20"/>
                <w:szCs w:val="18"/>
              </w:rPr>
              <w:t xml:space="preserve">Oct </w:t>
            </w:r>
            <w:r w:rsidRPr="00AE4366">
              <w:rPr>
                <w:rFonts w:eastAsia="SimSun"/>
                <w:color w:val="000000"/>
                <w:sz w:val="20"/>
                <w:szCs w:val="18"/>
              </w:rPr>
              <w:t>2017</w:t>
            </w:r>
          </w:p>
        </w:tc>
      </w:tr>
      <w:tr w:rsidR="003964DC" w:rsidRPr="00AE4366" w14:paraId="7DD10B3B" w14:textId="77777777" w:rsidTr="00CF4D2E">
        <w:trPr>
          <w:jc w:val="center"/>
        </w:trPr>
        <w:tc>
          <w:tcPr>
            <w:tcW w:w="877" w:type="dxa"/>
            <w:vMerge/>
          </w:tcPr>
          <w:p w14:paraId="3DAE77C6" w14:textId="77777777" w:rsidR="003964DC" w:rsidRPr="00AE4366" w:rsidRDefault="003964DC" w:rsidP="003B5DDB">
            <w:pPr>
              <w:jc w:val="center"/>
              <w:rPr>
                <w:rFonts w:eastAsia="SimSun"/>
                <w:color w:val="000000"/>
                <w:sz w:val="20"/>
                <w:szCs w:val="18"/>
              </w:rPr>
            </w:pPr>
          </w:p>
        </w:tc>
        <w:tc>
          <w:tcPr>
            <w:tcW w:w="1410" w:type="dxa"/>
            <w:vAlign w:val="center"/>
          </w:tcPr>
          <w:p w14:paraId="06A674B0" w14:textId="0CAC00FC" w:rsidR="003964DC" w:rsidRPr="00AE4366" w:rsidRDefault="003964DC" w:rsidP="003B5DDB">
            <w:pPr>
              <w:jc w:val="center"/>
              <w:rPr>
                <w:rFonts w:eastAsia="SimSun"/>
                <w:color w:val="000000"/>
                <w:sz w:val="20"/>
                <w:szCs w:val="18"/>
              </w:rPr>
            </w:pPr>
            <w:r w:rsidRPr="00AE4366">
              <w:rPr>
                <w:rFonts w:eastAsia="SimSun"/>
                <w:color w:val="000000"/>
                <w:sz w:val="20"/>
                <w:szCs w:val="18"/>
              </w:rPr>
              <w:t>6</w:t>
            </w:r>
          </w:p>
        </w:tc>
        <w:tc>
          <w:tcPr>
            <w:tcW w:w="5815" w:type="dxa"/>
            <w:vAlign w:val="center"/>
          </w:tcPr>
          <w:p w14:paraId="3AD74666" w14:textId="409A8ED3" w:rsidR="003964DC" w:rsidRPr="00AE4366" w:rsidRDefault="003964DC" w:rsidP="00B74957">
            <w:pPr>
              <w:rPr>
                <w:rFonts w:eastAsia="SimSun"/>
                <w:color w:val="000000"/>
                <w:sz w:val="20"/>
                <w:szCs w:val="18"/>
              </w:rPr>
            </w:pPr>
            <w:bookmarkStart w:id="18" w:name="OLE_LINK15"/>
            <w:r>
              <w:rPr>
                <w:rFonts w:eastAsia="SimSun"/>
                <w:color w:val="000000"/>
                <w:sz w:val="20"/>
                <w:szCs w:val="18"/>
              </w:rPr>
              <w:t>Run a m</w:t>
            </w:r>
            <w:r w:rsidRPr="00AE4366">
              <w:rPr>
                <w:rFonts w:eastAsia="SimSun"/>
                <w:color w:val="000000"/>
                <w:sz w:val="20"/>
                <w:szCs w:val="18"/>
              </w:rPr>
              <w:t>odified Delphi process [</w:t>
            </w:r>
            <w:r w:rsidR="005F186A">
              <w:rPr>
                <w:rFonts w:eastAsia="SimSun"/>
                <w:color w:val="000000"/>
                <w:sz w:val="20"/>
                <w:szCs w:val="18"/>
                <w:highlight w:val="yellow"/>
              </w:rPr>
              <w:t>20</w:t>
            </w:r>
            <w:r w:rsidRPr="00AE4366">
              <w:rPr>
                <w:rFonts w:eastAsia="SimSun"/>
                <w:color w:val="000000"/>
                <w:sz w:val="20"/>
                <w:szCs w:val="18"/>
              </w:rPr>
              <w:t xml:space="preserve">] </w:t>
            </w:r>
            <w:bookmarkEnd w:id="18"/>
          </w:p>
        </w:tc>
        <w:tc>
          <w:tcPr>
            <w:tcW w:w="1984" w:type="dxa"/>
            <w:vAlign w:val="center"/>
          </w:tcPr>
          <w:p w14:paraId="6FB49550" w14:textId="7ACB981C" w:rsidR="003964DC" w:rsidRPr="00AE4366" w:rsidRDefault="00A01D0A" w:rsidP="00A01D0A">
            <w:pPr>
              <w:rPr>
                <w:rFonts w:eastAsia="SimSun"/>
                <w:color w:val="000000"/>
                <w:sz w:val="20"/>
                <w:szCs w:val="18"/>
              </w:rPr>
            </w:pPr>
            <w:r>
              <w:rPr>
                <w:rFonts w:eastAsia="SimSun"/>
                <w:color w:val="000000"/>
                <w:sz w:val="20"/>
                <w:szCs w:val="18"/>
              </w:rPr>
              <w:t xml:space="preserve">Nov </w:t>
            </w:r>
            <w:r w:rsidR="003964DC" w:rsidRPr="00AE4366">
              <w:rPr>
                <w:rFonts w:eastAsia="SimSun" w:hint="eastAsia"/>
                <w:color w:val="000000"/>
                <w:sz w:val="20"/>
                <w:szCs w:val="18"/>
              </w:rPr>
              <w:t>201</w:t>
            </w:r>
            <w:r w:rsidR="003964DC" w:rsidRPr="00AE4366">
              <w:rPr>
                <w:rFonts w:eastAsia="SimSun"/>
                <w:color w:val="000000"/>
                <w:sz w:val="20"/>
                <w:szCs w:val="18"/>
              </w:rPr>
              <w:t>7</w:t>
            </w:r>
            <w:r w:rsidR="003964DC">
              <w:rPr>
                <w:rFonts w:eastAsia="SimSun"/>
                <w:color w:val="000000"/>
                <w:sz w:val="20"/>
                <w:szCs w:val="18"/>
              </w:rPr>
              <w:t xml:space="preserve"> to </w:t>
            </w:r>
            <w:r>
              <w:rPr>
                <w:rFonts w:eastAsia="SimSun"/>
                <w:color w:val="000000"/>
                <w:sz w:val="20"/>
                <w:szCs w:val="18"/>
              </w:rPr>
              <w:t xml:space="preserve">Mar </w:t>
            </w:r>
            <w:r w:rsidR="003964DC" w:rsidRPr="00AE4366">
              <w:rPr>
                <w:rFonts w:eastAsia="SimSun"/>
                <w:color w:val="000000"/>
                <w:sz w:val="20"/>
                <w:szCs w:val="18"/>
              </w:rPr>
              <w:t>2018</w:t>
            </w:r>
          </w:p>
        </w:tc>
      </w:tr>
      <w:tr w:rsidR="003964DC" w:rsidRPr="00AE4366" w14:paraId="7754EBFF" w14:textId="77777777" w:rsidTr="00CF4D2E">
        <w:trPr>
          <w:jc w:val="center"/>
        </w:trPr>
        <w:tc>
          <w:tcPr>
            <w:tcW w:w="877" w:type="dxa"/>
            <w:vMerge/>
          </w:tcPr>
          <w:p w14:paraId="4BE9917E" w14:textId="77777777" w:rsidR="003964DC" w:rsidRPr="00AE4366" w:rsidRDefault="003964DC" w:rsidP="003B5DDB">
            <w:pPr>
              <w:jc w:val="center"/>
              <w:rPr>
                <w:rFonts w:eastAsia="SimSun"/>
                <w:color w:val="000000"/>
                <w:sz w:val="20"/>
                <w:szCs w:val="18"/>
              </w:rPr>
            </w:pPr>
          </w:p>
        </w:tc>
        <w:tc>
          <w:tcPr>
            <w:tcW w:w="1410" w:type="dxa"/>
            <w:vAlign w:val="center"/>
          </w:tcPr>
          <w:p w14:paraId="18A2C64C" w14:textId="6935B18E" w:rsidR="003964DC" w:rsidRPr="00AE4366" w:rsidRDefault="003964DC" w:rsidP="003B5DDB">
            <w:pPr>
              <w:jc w:val="center"/>
              <w:rPr>
                <w:rFonts w:ascii="SimSun" w:eastAsia="SimSun" w:hAnsi="SimSun" w:cs="SimSun"/>
                <w:sz w:val="20"/>
              </w:rPr>
            </w:pPr>
            <w:bookmarkStart w:id="19" w:name="_Hlk480537207"/>
            <w:r w:rsidRPr="00AE4366">
              <w:rPr>
                <w:rFonts w:eastAsia="SimSun"/>
                <w:color w:val="000000"/>
                <w:sz w:val="20"/>
                <w:szCs w:val="18"/>
              </w:rPr>
              <w:t>7</w:t>
            </w:r>
          </w:p>
        </w:tc>
        <w:tc>
          <w:tcPr>
            <w:tcW w:w="5815" w:type="dxa"/>
            <w:vAlign w:val="center"/>
            <w:hideMark/>
          </w:tcPr>
          <w:p w14:paraId="379E1652" w14:textId="5108CC93" w:rsidR="003964DC" w:rsidRPr="00AE4366" w:rsidRDefault="003964DC" w:rsidP="00A4748F">
            <w:pPr>
              <w:rPr>
                <w:rFonts w:ascii="SimSun" w:eastAsia="SimSun" w:hAnsi="SimSun" w:cs="SimSun"/>
                <w:sz w:val="20"/>
              </w:rPr>
            </w:pPr>
            <w:r w:rsidRPr="00AE4366">
              <w:rPr>
                <w:rFonts w:eastAsia="SimSun"/>
                <w:color w:val="000000"/>
                <w:sz w:val="20"/>
                <w:szCs w:val="18"/>
              </w:rPr>
              <w:t xml:space="preserve">Present and discuss results of the Delphi process (teleconference) </w:t>
            </w:r>
          </w:p>
        </w:tc>
        <w:tc>
          <w:tcPr>
            <w:tcW w:w="1984" w:type="dxa"/>
            <w:vAlign w:val="center"/>
            <w:hideMark/>
          </w:tcPr>
          <w:p w14:paraId="46CB10EB" w14:textId="6F9764FA" w:rsidR="003964DC" w:rsidRPr="00AE4366" w:rsidRDefault="00A01D0A" w:rsidP="00284A06">
            <w:pPr>
              <w:rPr>
                <w:rFonts w:ascii="SimSun" w:eastAsia="SimSun" w:hAnsi="SimSun" w:cs="SimSun"/>
                <w:sz w:val="20"/>
              </w:rPr>
            </w:pPr>
            <w:r>
              <w:rPr>
                <w:rFonts w:eastAsia="SimSun"/>
                <w:color w:val="000000"/>
                <w:sz w:val="20"/>
                <w:szCs w:val="18"/>
              </w:rPr>
              <w:t xml:space="preserve">Apr </w:t>
            </w:r>
            <w:r w:rsidR="003964DC" w:rsidRPr="00AE4366">
              <w:rPr>
                <w:rFonts w:eastAsia="SimSun"/>
                <w:color w:val="000000"/>
                <w:sz w:val="20"/>
                <w:szCs w:val="18"/>
              </w:rPr>
              <w:t>2018</w:t>
            </w:r>
          </w:p>
        </w:tc>
      </w:tr>
      <w:tr w:rsidR="003964DC" w:rsidRPr="00AE4366" w14:paraId="1C02DEB4" w14:textId="77777777" w:rsidTr="00CF4D2E">
        <w:trPr>
          <w:jc w:val="center"/>
        </w:trPr>
        <w:tc>
          <w:tcPr>
            <w:tcW w:w="877" w:type="dxa"/>
            <w:vMerge/>
          </w:tcPr>
          <w:p w14:paraId="63AF4E49" w14:textId="77777777" w:rsidR="003964DC" w:rsidRPr="00AE4366" w:rsidRDefault="003964DC" w:rsidP="003B5DDB">
            <w:pPr>
              <w:jc w:val="center"/>
              <w:rPr>
                <w:rFonts w:eastAsia="SimSun"/>
                <w:color w:val="000000"/>
                <w:sz w:val="20"/>
                <w:szCs w:val="18"/>
              </w:rPr>
            </w:pPr>
          </w:p>
        </w:tc>
        <w:bookmarkEnd w:id="19"/>
        <w:tc>
          <w:tcPr>
            <w:tcW w:w="1410" w:type="dxa"/>
            <w:vAlign w:val="center"/>
          </w:tcPr>
          <w:p w14:paraId="0FEE93AB" w14:textId="5A7F60BE" w:rsidR="003964DC" w:rsidRPr="00AE4366" w:rsidRDefault="003964DC" w:rsidP="003B5DDB">
            <w:pPr>
              <w:jc w:val="center"/>
              <w:rPr>
                <w:rFonts w:ascii="SimSun" w:eastAsia="SimSun" w:hAnsi="SimSun" w:cs="SimSun"/>
                <w:sz w:val="20"/>
              </w:rPr>
            </w:pPr>
            <w:r w:rsidRPr="00AE4366">
              <w:rPr>
                <w:rFonts w:eastAsia="SimSun"/>
                <w:color w:val="000000"/>
                <w:sz w:val="20"/>
                <w:szCs w:val="18"/>
              </w:rPr>
              <w:t>8</w:t>
            </w:r>
          </w:p>
        </w:tc>
        <w:tc>
          <w:tcPr>
            <w:tcW w:w="5815" w:type="dxa"/>
            <w:vAlign w:val="center"/>
            <w:hideMark/>
          </w:tcPr>
          <w:p w14:paraId="4EA3CEAD" w14:textId="611B13B3" w:rsidR="003964DC" w:rsidRPr="00AE4366" w:rsidRDefault="003964DC" w:rsidP="003F6A70">
            <w:pPr>
              <w:rPr>
                <w:rFonts w:ascii="SimSun" w:eastAsia="SimSun" w:hAnsi="SimSun" w:cs="SimSun"/>
                <w:sz w:val="20"/>
              </w:rPr>
            </w:pPr>
            <w:bookmarkStart w:id="20" w:name="OLE_LINK18"/>
            <w:bookmarkStart w:id="21" w:name="OLE_LINK19"/>
            <w:r w:rsidRPr="00AE4366">
              <w:rPr>
                <w:rFonts w:eastAsia="SimSun"/>
                <w:color w:val="000000"/>
                <w:sz w:val="20"/>
                <w:szCs w:val="18"/>
              </w:rPr>
              <w:t xml:space="preserve">Draft the checklist </w:t>
            </w:r>
            <w:bookmarkEnd w:id="20"/>
            <w:bookmarkEnd w:id="21"/>
          </w:p>
        </w:tc>
        <w:tc>
          <w:tcPr>
            <w:tcW w:w="1984" w:type="dxa"/>
            <w:vAlign w:val="center"/>
            <w:hideMark/>
          </w:tcPr>
          <w:p w14:paraId="7D3CAE97" w14:textId="5DEED56D" w:rsidR="003964DC" w:rsidRPr="00AE4366" w:rsidRDefault="003964DC" w:rsidP="00284A06">
            <w:pPr>
              <w:rPr>
                <w:rFonts w:ascii="SimSun" w:eastAsia="SimSun" w:hAnsi="SimSun" w:cs="SimSun"/>
                <w:sz w:val="20"/>
              </w:rPr>
            </w:pPr>
            <w:r>
              <w:rPr>
                <w:rFonts w:eastAsia="SimSun"/>
                <w:color w:val="000000"/>
                <w:sz w:val="20"/>
                <w:szCs w:val="18"/>
              </w:rPr>
              <w:t xml:space="preserve">Apr </w:t>
            </w:r>
            <w:r w:rsidRPr="00AE4366">
              <w:rPr>
                <w:rFonts w:eastAsia="SimSun"/>
                <w:color w:val="000000"/>
                <w:sz w:val="20"/>
                <w:szCs w:val="18"/>
              </w:rPr>
              <w:t>2018</w:t>
            </w:r>
          </w:p>
        </w:tc>
      </w:tr>
      <w:tr w:rsidR="003964DC" w:rsidRPr="00AE4366" w14:paraId="1BEF0AC9" w14:textId="77777777" w:rsidTr="00CF4D2E">
        <w:trPr>
          <w:jc w:val="center"/>
        </w:trPr>
        <w:tc>
          <w:tcPr>
            <w:tcW w:w="877" w:type="dxa"/>
            <w:vMerge/>
          </w:tcPr>
          <w:p w14:paraId="5F7F0960" w14:textId="77777777" w:rsidR="003964DC" w:rsidRPr="00AE4366" w:rsidRDefault="003964DC" w:rsidP="003B5DDB">
            <w:pPr>
              <w:jc w:val="center"/>
              <w:rPr>
                <w:rFonts w:eastAsia="SimSun"/>
                <w:color w:val="000000"/>
                <w:sz w:val="20"/>
                <w:szCs w:val="18"/>
              </w:rPr>
            </w:pPr>
          </w:p>
        </w:tc>
        <w:tc>
          <w:tcPr>
            <w:tcW w:w="1410" w:type="dxa"/>
            <w:vAlign w:val="center"/>
          </w:tcPr>
          <w:p w14:paraId="35265F01" w14:textId="575B2A9F" w:rsidR="003964DC" w:rsidRPr="00AE4366" w:rsidRDefault="003964DC" w:rsidP="003B5DDB">
            <w:pPr>
              <w:jc w:val="center"/>
              <w:rPr>
                <w:rFonts w:ascii="SimSun" w:eastAsia="SimSun" w:hAnsi="SimSun" w:cs="SimSun"/>
                <w:sz w:val="20"/>
              </w:rPr>
            </w:pPr>
            <w:r w:rsidRPr="00AE4366">
              <w:rPr>
                <w:rFonts w:eastAsia="SimSun"/>
                <w:color w:val="000000"/>
                <w:sz w:val="20"/>
                <w:szCs w:val="18"/>
              </w:rPr>
              <w:t>9</w:t>
            </w:r>
          </w:p>
        </w:tc>
        <w:tc>
          <w:tcPr>
            <w:tcW w:w="5815" w:type="dxa"/>
            <w:vAlign w:val="center"/>
            <w:hideMark/>
          </w:tcPr>
          <w:p w14:paraId="1C178B5F" w14:textId="77777777" w:rsidR="003964DC" w:rsidRPr="00AE4366" w:rsidRDefault="003964DC" w:rsidP="00A4748F">
            <w:pPr>
              <w:rPr>
                <w:rFonts w:ascii="SimSun" w:eastAsia="SimSun" w:hAnsi="SimSun" w:cs="SimSun"/>
                <w:sz w:val="20"/>
              </w:rPr>
            </w:pPr>
            <w:bookmarkStart w:id="22" w:name="OLE_LINK22"/>
            <w:bookmarkStart w:id="23" w:name="OLE_LINK23"/>
            <w:r w:rsidRPr="00AE4366">
              <w:rPr>
                <w:rFonts w:eastAsia="SimSun"/>
                <w:color w:val="000000"/>
                <w:sz w:val="20"/>
                <w:szCs w:val="18"/>
              </w:rPr>
              <w:t xml:space="preserve">Pilot test the checklist </w:t>
            </w:r>
            <w:bookmarkEnd w:id="22"/>
            <w:bookmarkEnd w:id="23"/>
          </w:p>
        </w:tc>
        <w:tc>
          <w:tcPr>
            <w:tcW w:w="1984" w:type="dxa"/>
            <w:vAlign w:val="center"/>
            <w:hideMark/>
          </w:tcPr>
          <w:p w14:paraId="4E4A8577" w14:textId="2646A959" w:rsidR="003964DC" w:rsidRPr="00AE4366" w:rsidRDefault="003964DC" w:rsidP="0058220A">
            <w:pPr>
              <w:rPr>
                <w:rFonts w:ascii="SimSun" w:eastAsia="SimSun" w:hAnsi="SimSun" w:cs="SimSun"/>
                <w:sz w:val="20"/>
              </w:rPr>
            </w:pPr>
            <w:r>
              <w:rPr>
                <w:rFonts w:eastAsia="SimSun"/>
                <w:color w:val="000000"/>
                <w:sz w:val="20"/>
                <w:szCs w:val="18"/>
              </w:rPr>
              <w:t xml:space="preserve">May to July </w:t>
            </w:r>
            <w:r w:rsidRPr="00AE4366">
              <w:rPr>
                <w:rFonts w:eastAsia="SimSun"/>
                <w:color w:val="000000"/>
                <w:sz w:val="20"/>
                <w:szCs w:val="18"/>
              </w:rPr>
              <w:t>2018</w:t>
            </w:r>
          </w:p>
        </w:tc>
      </w:tr>
      <w:tr w:rsidR="003964DC" w:rsidRPr="00AE4366" w14:paraId="0692E92A" w14:textId="77777777" w:rsidTr="00CF4D2E">
        <w:trPr>
          <w:jc w:val="center"/>
        </w:trPr>
        <w:tc>
          <w:tcPr>
            <w:tcW w:w="877" w:type="dxa"/>
            <w:vMerge/>
          </w:tcPr>
          <w:p w14:paraId="7BE7A92C" w14:textId="77777777" w:rsidR="003964DC" w:rsidRPr="00AE4366" w:rsidRDefault="003964DC" w:rsidP="003B5DDB">
            <w:pPr>
              <w:jc w:val="center"/>
              <w:rPr>
                <w:rFonts w:eastAsia="SimSun"/>
                <w:color w:val="000000"/>
                <w:sz w:val="20"/>
                <w:szCs w:val="18"/>
              </w:rPr>
            </w:pPr>
          </w:p>
        </w:tc>
        <w:tc>
          <w:tcPr>
            <w:tcW w:w="1410" w:type="dxa"/>
            <w:vAlign w:val="center"/>
          </w:tcPr>
          <w:p w14:paraId="3C7D91B8" w14:textId="27978C22" w:rsidR="003964DC" w:rsidRPr="00AE4366" w:rsidRDefault="003964DC" w:rsidP="003B5DDB">
            <w:pPr>
              <w:jc w:val="center"/>
              <w:rPr>
                <w:rFonts w:ascii="SimSun" w:eastAsia="SimSun" w:hAnsi="SimSun" w:cs="SimSun"/>
                <w:sz w:val="20"/>
              </w:rPr>
            </w:pPr>
            <w:r w:rsidRPr="00AE4366">
              <w:rPr>
                <w:rFonts w:eastAsia="SimSun"/>
                <w:color w:val="000000"/>
                <w:sz w:val="20"/>
                <w:szCs w:val="18"/>
              </w:rPr>
              <w:t>10</w:t>
            </w:r>
          </w:p>
        </w:tc>
        <w:tc>
          <w:tcPr>
            <w:tcW w:w="5815" w:type="dxa"/>
            <w:vAlign w:val="center"/>
            <w:hideMark/>
          </w:tcPr>
          <w:p w14:paraId="384C0B5F" w14:textId="77777777" w:rsidR="003964DC" w:rsidRPr="00AE4366" w:rsidRDefault="003964DC" w:rsidP="00A4748F">
            <w:pPr>
              <w:rPr>
                <w:rFonts w:ascii="SimSun" w:eastAsia="SimSun" w:hAnsi="SimSun" w:cs="SimSun"/>
                <w:sz w:val="20"/>
              </w:rPr>
            </w:pPr>
            <w:bookmarkStart w:id="24" w:name="OLE_LINK24"/>
            <w:bookmarkStart w:id="25" w:name="OLE_LINK25"/>
            <w:r w:rsidRPr="00AE4366">
              <w:rPr>
                <w:rFonts w:eastAsia="SimSun"/>
                <w:color w:val="000000"/>
                <w:sz w:val="20"/>
                <w:szCs w:val="18"/>
              </w:rPr>
              <w:t>Develop the guidance statement and publication strategy</w:t>
            </w:r>
            <w:bookmarkEnd w:id="24"/>
            <w:bookmarkEnd w:id="25"/>
            <w:r w:rsidRPr="00AE4366">
              <w:rPr>
                <w:rFonts w:eastAsia="SimSun"/>
                <w:color w:val="000000"/>
                <w:sz w:val="20"/>
                <w:szCs w:val="18"/>
              </w:rPr>
              <w:t xml:space="preserve"> </w:t>
            </w:r>
          </w:p>
        </w:tc>
        <w:tc>
          <w:tcPr>
            <w:tcW w:w="1984" w:type="dxa"/>
            <w:vAlign w:val="center"/>
            <w:hideMark/>
          </w:tcPr>
          <w:p w14:paraId="585D18F2" w14:textId="4C859BAC" w:rsidR="003964DC" w:rsidRPr="00AE4366" w:rsidRDefault="003964DC" w:rsidP="00284A06">
            <w:pPr>
              <w:rPr>
                <w:rFonts w:ascii="SimSun" w:eastAsia="SimSun" w:hAnsi="SimSun" w:cs="SimSun"/>
                <w:sz w:val="20"/>
              </w:rPr>
            </w:pPr>
            <w:bookmarkStart w:id="26" w:name="OLE_LINK9"/>
            <w:bookmarkStart w:id="27" w:name="OLE_LINK10"/>
            <w:r>
              <w:rPr>
                <w:rFonts w:eastAsia="SimSun"/>
                <w:color w:val="000000"/>
                <w:sz w:val="20"/>
                <w:szCs w:val="18"/>
              </w:rPr>
              <w:t xml:space="preserve">Jul </w:t>
            </w:r>
            <w:r w:rsidRPr="00AE4366">
              <w:rPr>
                <w:rFonts w:eastAsia="SimSun"/>
                <w:color w:val="000000"/>
                <w:sz w:val="20"/>
                <w:szCs w:val="18"/>
              </w:rPr>
              <w:t>2018</w:t>
            </w:r>
            <w:bookmarkEnd w:id="26"/>
            <w:bookmarkEnd w:id="27"/>
          </w:p>
        </w:tc>
      </w:tr>
      <w:tr w:rsidR="003964DC" w:rsidRPr="00AE4366" w14:paraId="22C88A33" w14:textId="77777777" w:rsidTr="00CF4D2E">
        <w:trPr>
          <w:jc w:val="center"/>
        </w:trPr>
        <w:tc>
          <w:tcPr>
            <w:tcW w:w="877" w:type="dxa"/>
            <w:vMerge/>
          </w:tcPr>
          <w:p w14:paraId="41BE485C" w14:textId="77777777" w:rsidR="003964DC" w:rsidRPr="00AE4366" w:rsidRDefault="003964DC" w:rsidP="003B5DDB">
            <w:pPr>
              <w:jc w:val="center"/>
              <w:rPr>
                <w:rFonts w:eastAsia="SimSun"/>
                <w:color w:val="000000"/>
                <w:sz w:val="20"/>
                <w:szCs w:val="18"/>
              </w:rPr>
            </w:pPr>
          </w:p>
        </w:tc>
        <w:tc>
          <w:tcPr>
            <w:tcW w:w="1410" w:type="dxa"/>
            <w:vAlign w:val="center"/>
          </w:tcPr>
          <w:p w14:paraId="7418C02C" w14:textId="0151FF5D" w:rsidR="003964DC" w:rsidRPr="00AE4366" w:rsidRDefault="003964DC" w:rsidP="003B5DDB">
            <w:pPr>
              <w:jc w:val="center"/>
              <w:rPr>
                <w:rFonts w:eastAsia="SimSun"/>
                <w:color w:val="000000"/>
                <w:sz w:val="20"/>
                <w:szCs w:val="18"/>
              </w:rPr>
            </w:pPr>
            <w:r w:rsidRPr="00AE4366">
              <w:rPr>
                <w:rFonts w:eastAsia="SimSun"/>
                <w:color w:val="000000"/>
                <w:sz w:val="20"/>
                <w:szCs w:val="18"/>
              </w:rPr>
              <w:t>11</w:t>
            </w:r>
          </w:p>
        </w:tc>
        <w:tc>
          <w:tcPr>
            <w:tcW w:w="5815" w:type="dxa"/>
            <w:vAlign w:val="center"/>
          </w:tcPr>
          <w:p w14:paraId="74915DE1" w14:textId="1A90D332" w:rsidR="003964DC" w:rsidRPr="00AE4366" w:rsidRDefault="003964DC" w:rsidP="00C06A4B">
            <w:pPr>
              <w:rPr>
                <w:rFonts w:eastAsia="SimSun"/>
                <w:color w:val="000000"/>
                <w:sz w:val="20"/>
                <w:szCs w:val="18"/>
              </w:rPr>
            </w:pPr>
            <w:bookmarkStart w:id="28" w:name="OLE_LINK26"/>
            <w:bookmarkStart w:id="29" w:name="OLE_LINK27"/>
            <w:r w:rsidRPr="00AE4366">
              <w:rPr>
                <w:rFonts w:eastAsia="SimSun"/>
                <w:color w:val="000000"/>
                <w:sz w:val="20"/>
                <w:szCs w:val="18"/>
              </w:rPr>
              <w:t>Develop an</w:t>
            </w:r>
            <w:r>
              <w:t xml:space="preserve"> </w:t>
            </w:r>
            <w:r w:rsidRPr="00566CA5">
              <w:rPr>
                <w:rFonts w:eastAsia="SimSun"/>
                <w:color w:val="000000"/>
                <w:sz w:val="20"/>
                <w:szCs w:val="18"/>
              </w:rPr>
              <w:t>Explanation and Elaboration</w:t>
            </w:r>
            <w:r w:rsidRPr="00AE4366">
              <w:rPr>
                <w:rFonts w:eastAsia="SimSun"/>
                <w:color w:val="000000"/>
                <w:sz w:val="20"/>
                <w:szCs w:val="18"/>
              </w:rPr>
              <w:t xml:space="preserve"> (</w:t>
            </w:r>
            <w:bookmarkStart w:id="30" w:name="OLE_LINK11"/>
            <w:bookmarkStart w:id="31" w:name="OLE_LINK12"/>
            <w:r w:rsidRPr="00AE4366">
              <w:rPr>
                <w:rFonts w:eastAsia="SimSun"/>
                <w:color w:val="000000"/>
                <w:sz w:val="20"/>
                <w:szCs w:val="18"/>
              </w:rPr>
              <w:t>E&amp;E</w:t>
            </w:r>
            <w:bookmarkEnd w:id="30"/>
            <w:bookmarkEnd w:id="31"/>
            <w:r w:rsidRPr="00AE4366">
              <w:rPr>
                <w:rFonts w:eastAsia="SimSun"/>
                <w:color w:val="000000"/>
                <w:sz w:val="20"/>
                <w:szCs w:val="18"/>
              </w:rPr>
              <w:t>)</w:t>
            </w:r>
            <w:bookmarkEnd w:id="28"/>
            <w:bookmarkEnd w:id="29"/>
            <w:r w:rsidRPr="00AE4366">
              <w:rPr>
                <w:rFonts w:eastAsia="SimSun"/>
                <w:color w:val="000000"/>
                <w:sz w:val="20"/>
                <w:szCs w:val="18"/>
              </w:rPr>
              <w:t xml:space="preserve"> document</w:t>
            </w:r>
          </w:p>
        </w:tc>
        <w:tc>
          <w:tcPr>
            <w:tcW w:w="1984" w:type="dxa"/>
            <w:vAlign w:val="center"/>
          </w:tcPr>
          <w:p w14:paraId="07CB715C" w14:textId="3CB1F757" w:rsidR="003964DC" w:rsidRPr="00AE4366" w:rsidRDefault="003964DC" w:rsidP="00284A06">
            <w:pPr>
              <w:rPr>
                <w:rFonts w:eastAsia="SimSun"/>
                <w:color w:val="000000"/>
                <w:sz w:val="20"/>
                <w:szCs w:val="18"/>
              </w:rPr>
            </w:pPr>
            <w:r>
              <w:rPr>
                <w:rFonts w:eastAsia="SimSun"/>
                <w:color w:val="000000"/>
                <w:sz w:val="20"/>
                <w:szCs w:val="18"/>
              </w:rPr>
              <w:t xml:space="preserve">Aug </w:t>
            </w:r>
            <w:r w:rsidRPr="00AE4366">
              <w:rPr>
                <w:rFonts w:eastAsia="SimSun"/>
                <w:color w:val="000000"/>
                <w:sz w:val="20"/>
                <w:szCs w:val="18"/>
              </w:rPr>
              <w:t>2018</w:t>
            </w:r>
          </w:p>
        </w:tc>
      </w:tr>
      <w:tr w:rsidR="003964DC" w:rsidRPr="00AE4366" w14:paraId="3819F255" w14:textId="77777777" w:rsidTr="00CF4D2E">
        <w:trPr>
          <w:jc w:val="center"/>
        </w:trPr>
        <w:tc>
          <w:tcPr>
            <w:tcW w:w="877" w:type="dxa"/>
            <w:vMerge/>
          </w:tcPr>
          <w:p w14:paraId="38C9CEE2" w14:textId="77777777" w:rsidR="003964DC" w:rsidRPr="00AE4366" w:rsidRDefault="003964DC" w:rsidP="003B5DDB">
            <w:pPr>
              <w:jc w:val="center"/>
              <w:rPr>
                <w:rFonts w:eastAsia="SimSun"/>
                <w:color w:val="000000"/>
                <w:sz w:val="20"/>
                <w:szCs w:val="18"/>
              </w:rPr>
            </w:pPr>
          </w:p>
        </w:tc>
        <w:tc>
          <w:tcPr>
            <w:tcW w:w="1410" w:type="dxa"/>
            <w:vAlign w:val="center"/>
          </w:tcPr>
          <w:p w14:paraId="51E94573" w14:textId="3BEAC664" w:rsidR="003964DC" w:rsidRPr="00AE4366" w:rsidRDefault="003964DC" w:rsidP="003B5DDB">
            <w:pPr>
              <w:jc w:val="center"/>
              <w:rPr>
                <w:rFonts w:ascii="SimSun" w:eastAsia="SimSun" w:hAnsi="SimSun" w:cs="SimSun"/>
                <w:sz w:val="20"/>
              </w:rPr>
            </w:pPr>
            <w:r w:rsidRPr="00AE4366">
              <w:rPr>
                <w:rFonts w:eastAsia="SimSun"/>
                <w:color w:val="000000"/>
                <w:sz w:val="20"/>
                <w:szCs w:val="18"/>
              </w:rPr>
              <w:t>12</w:t>
            </w:r>
          </w:p>
        </w:tc>
        <w:tc>
          <w:tcPr>
            <w:tcW w:w="5815" w:type="dxa"/>
            <w:vAlign w:val="center"/>
          </w:tcPr>
          <w:p w14:paraId="7D1A202B" w14:textId="26BED809" w:rsidR="003964DC" w:rsidRPr="00AE4366" w:rsidRDefault="003964DC" w:rsidP="00A4748F">
            <w:pPr>
              <w:rPr>
                <w:rFonts w:ascii="SimSun" w:eastAsia="SimSun" w:hAnsi="SimSun" w:cs="SimSun"/>
                <w:sz w:val="20"/>
              </w:rPr>
            </w:pPr>
            <w:r w:rsidRPr="00AE4366">
              <w:rPr>
                <w:rFonts w:eastAsia="SimSun"/>
                <w:color w:val="000000"/>
                <w:sz w:val="20"/>
                <w:szCs w:val="18"/>
              </w:rPr>
              <w:t>Seek feedback and revise as appropriate</w:t>
            </w:r>
          </w:p>
        </w:tc>
        <w:tc>
          <w:tcPr>
            <w:tcW w:w="1984" w:type="dxa"/>
            <w:vAlign w:val="center"/>
          </w:tcPr>
          <w:p w14:paraId="6E511831" w14:textId="126AA6FD" w:rsidR="003964DC" w:rsidRPr="00AE4366" w:rsidRDefault="003964DC" w:rsidP="00284A06">
            <w:pPr>
              <w:rPr>
                <w:rFonts w:eastAsia="SimSun"/>
                <w:color w:val="000000"/>
                <w:sz w:val="20"/>
                <w:szCs w:val="18"/>
              </w:rPr>
            </w:pPr>
            <w:r>
              <w:rPr>
                <w:rFonts w:eastAsia="SimSun"/>
                <w:color w:val="000000"/>
                <w:sz w:val="20"/>
                <w:szCs w:val="18"/>
              </w:rPr>
              <w:t xml:space="preserve">Sep to Oct </w:t>
            </w:r>
            <w:r w:rsidRPr="00AE4366">
              <w:rPr>
                <w:rFonts w:eastAsia="SimSun" w:hint="eastAsia"/>
                <w:color w:val="000000"/>
                <w:sz w:val="20"/>
                <w:szCs w:val="18"/>
              </w:rPr>
              <w:t>2018</w:t>
            </w:r>
          </w:p>
        </w:tc>
      </w:tr>
      <w:tr w:rsidR="003964DC" w:rsidRPr="00AE4366" w14:paraId="452AF099" w14:textId="77777777" w:rsidTr="00CF4D2E">
        <w:trPr>
          <w:jc w:val="center"/>
        </w:trPr>
        <w:tc>
          <w:tcPr>
            <w:tcW w:w="877" w:type="dxa"/>
            <w:vMerge/>
          </w:tcPr>
          <w:p w14:paraId="2E7D7800" w14:textId="77777777" w:rsidR="003964DC" w:rsidRPr="00AE4366" w:rsidRDefault="003964DC" w:rsidP="003B5DDB">
            <w:pPr>
              <w:jc w:val="center"/>
              <w:rPr>
                <w:rFonts w:eastAsia="SimSun"/>
                <w:color w:val="000000"/>
                <w:sz w:val="20"/>
                <w:szCs w:val="18"/>
              </w:rPr>
            </w:pPr>
          </w:p>
        </w:tc>
        <w:tc>
          <w:tcPr>
            <w:tcW w:w="1410" w:type="dxa"/>
            <w:vAlign w:val="center"/>
          </w:tcPr>
          <w:p w14:paraId="56727B52" w14:textId="311284CD" w:rsidR="003964DC" w:rsidRPr="00AE4366" w:rsidRDefault="003964DC" w:rsidP="003B5DDB">
            <w:pPr>
              <w:jc w:val="center"/>
              <w:rPr>
                <w:rFonts w:ascii="SimSun" w:eastAsia="SimSun" w:hAnsi="SimSun" w:cs="SimSun"/>
                <w:sz w:val="20"/>
              </w:rPr>
            </w:pPr>
            <w:bookmarkStart w:id="32" w:name="_Hlk480537797"/>
            <w:r w:rsidRPr="00AE4366">
              <w:rPr>
                <w:rFonts w:eastAsia="SimSun"/>
                <w:color w:val="000000"/>
                <w:sz w:val="20"/>
                <w:szCs w:val="18"/>
              </w:rPr>
              <w:t>13</w:t>
            </w:r>
          </w:p>
        </w:tc>
        <w:tc>
          <w:tcPr>
            <w:tcW w:w="5815" w:type="dxa"/>
            <w:vAlign w:val="center"/>
            <w:hideMark/>
          </w:tcPr>
          <w:p w14:paraId="00F1EDD5" w14:textId="4102F111" w:rsidR="003964DC" w:rsidRPr="00AE4366" w:rsidRDefault="003964DC" w:rsidP="00A4748F">
            <w:pPr>
              <w:rPr>
                <w:rFonts w:eastAsia="SimSun"/>
                <w:color w:val="000000"/>
                <w:sz w:val="20"/>
                <w:szCs w:val="18"/>
              </w:rPr>
            </w:pPr>
            <w:r>
              <w:rPr>
                <w:rFonts w:eastAsia="SimSun"/>
                <w:color w:val="000000"/>
                <w:sz w:val="20"/>
                <w:szCs w:val="18"/>
              </w:rPr>
              <w:t>Work on</w:t>
            </w:r>
            <w:r w:rsidRPr="00AE4366">
              <w:rPr>
                <w:rFonts w:eastAsia="SimSun"/>
                <w:color w:val="000000"/>
                <w:sz w:val="20"/>
                <w:szCs w:val="18"/>
              </w:rPr>
              <w:t xml:space="preserve"> guideline endorsement and adherence </w:t>
            </w:r>
          </w:p>
        </w:tc>
        <w:tc>
          <w:tcPr>
            <w:tcW w:w="1984" w:type="dxa"/>
            <w:vAlign w:val="center"/>
            <w:hideMark/>
          </w:tcPr>
          <w:p w14:paraId="5C3DAD37" w14:textId="2094FE58" w:rsidR="003964DC" w:rsidRPr="00AE4366" w:rsidRDefault="003964DC" w:rsidP="00284A06">
            <w:pPr>
              <w:rPr>
                <w:rFonts w:eastAsia="SimSun"/>
                <w:color w:val="000000"/>
                <w:sz w:val="20"/>
                <w:szCs w:val="18"/>
              </w:rPr>
            </w:pPr>
            <w:r>
              <w:rPr>
                <w:rFonts w:eastAsia="SimSun"/>
                <w:color w:val="000000"/>
                <w:sz w:val="20"/>
                <w:szCs w:val="18"/>
              </w:rPr>
              <w:t xml:space="preserve">Nov to Dec </w:t>
            </w:r>
            <w:r w:rsidRPr="00AE4366">
              <w:rPr>
                <w:rFonts w:eastAsia="SimSun"/>
                <w:color w:val="000000"/>
                <w:sz w:val="20"/>
                <w:szCs w:val="18"/>
              </w:rPr>
              <w:t>2018</w:t>
            </w:r>
          </w:p>
        </w:tc>
      </w:tr>
      <w:tr w:rsidR="003964DC" w:rsidRPr="00AE4366" w14:paraId="7740D10E" w14:textId="77777777" w:rsidTr="00CF4D2E">
        <w:trPr>
          <w:trHeight w:val="350"/>
          <w:jc w:val="center"/>
        </w:trPr>
        <w:tc>
          <w:tcPr>
            <w:tcW w:w="877" w:type="dxa"/>
            <w:vMerge/>
          </w:tcPr>
          <w:p w14:paraId="01B31093" w14:textId="77777777" w:rsidR="003964DC" w:rsidRPr="00AE4366" w:rsidRDefault="003964DC" w:rsidP="003B5DDB">
            <w:pPr>
              <w:jc w:val="center"/>
              <w:rPr>
                <w:rFonts w:eastAsia="SimSun"/>
                <w:color w:val="000000"/>
                <w:sz w:val="20"/>
                <w:szCs w:val="18"/>
              </w:rPr>
            </w:pPr>
          </w:p>
        </w:tc>
        <w:bookmarkEnd w:id="32"/>
        <w:tc>
          <w:tcPr>
            <w:tcW w:w="1410" w:type="dxa"/>
            <w:vAlign w:val="center"/>
          </w:tcPr>
          <w:p w14:paraId="1B5CE5D1" w14:textId="1E717570" w:rsidR="003964DC" w:rsidRPr="00AE4366" w:rsidRDefault="003964DC" w:rsidP="003B5DDB">
            <w:pPr>
              <w:jc w:val="center"/>
              <w:rPr>
                <w:rFonts w:eastAsia="SimSun"/>
                <w:color w:val="000000"/>
                <w:sz w:val="20"/>
                <w:szCs w:val="18"/>
              </w:rPr>
            </w:pPr>
            <w:r w:rsidRPr="00AE4366">
              <w:rPr>
                <w:rFonts w:eastAsia="SimSun"/>
                <w:color w:val="000000"/>
                <w:sz w:val="20"/>
                <w:szCs w:val="18"/>
              </w:rPr>
              <w:t>14</w:t>
            </w:r>
          </w:p>
        </w:tc>
        <w:tc>
          <w:tcPr>
            <w:tcW w:w="5815" w:type="dxa"/>
            <w:vAlign w:val="center"/>
            <w:hideMark/>
          </w:tcPr>
          <w:p w14:paraId="55E93A4C" w14:textId="03352A1C" w:rsidR="003964DC" w:rsidRPr="00AE4366" w:rsidRDefault="003964DC" w:rsidP="00A4748F">
            <w:pPr>
              <w:rPr>
                <w:rFonts w:eastAsia="SimSun"/>
                <w:color w:val="000000"/>
                <w:sz w:val="20"/>
                <w:szCs w:val="18"/>
              </w:rPr>
            </w:pPr>
            <w:bookmarkStart w:id="33" w:name="OLE_LINK30"/>
            <w:bookmarkStart w:id="34" w:name="OLE_LINK31"/>
            <w:r w:rsidRPr="00AE4366">
              <w:rPr>
                <w:rFonts w:eastAsia="SimSun"/>
                <w:color w:val="000000"/>
                <w:sz w:val="20"/>
                <w:szCs w:val="18"/>
              </w:rPr>
              <w:t xml:space="preserve">Develop a website for the guideline </w:t>
            </w:r>
            <w:bookmarkEnd w:id="33"/>
            <w:bookmarkEnd w:id="34"/>
          </w:p>
        </w:tc>
        <w:tc>
          <w:tcPr>
            <w:tcW w:w="1984" w:type="dxa"/>
            <w:vAlign w:val="center"/>
            <w:hideMark/>
          </w:tcPr>
          <w:p w14:paraId="6F6E585D" w14:textId="177227E1" w:rsidR="003964DC" w:rsidRPr="00AE4366" w:rsidRDefault="003964DC" w:rsidP="00284A06">
            <w:pPr>
              <w:rPr>
                <w:rFonts w:eastAsia="SimSun"/>
                <w:color w:val="000000"/>
                <w:sz w:val="20"/>
                <w:szCs w:val="18"/>
              </w:rPr>
            </w:pPr>
            <w:r>
              <w:rPr>
                <w:rFonts w:eastAsia="SimSun"/>
                <w:color w:val="000000"/>
                <w:sz w:val="20"/>
                <w:szCs w:val="18"/>
              </w:rPr>
              <w:t xml:space="preserve">Jan to Feb </w:t>
            </w:r>
            <w:r w:rsidRPr="00AE4366">
              <w:rPr>
                <w:rFonts w:eastAsia="SimSun"/>
                <w:color w:val="000000"/>
                <w:sz w:val="20"/>
                <w:szCs w:val="18"/>
              </w:rPr>
              <w:t>2019</w:t>
            </w:r>
          </w:p>
        </w:tc>
      </w:tr>
      <w:tr w:rsidR="003964DC" w:rsidRPr="00AE4366" w14:paraId="5519CA6E" w14:textId="77777777" w:rsidTr="00DD03FB">
        <w:trPr>
          <w:jc w:val="center"/>
        </w:trPr>
        <w:tc>
          <w:tcPr>
            <w:tcW w:w="877" w:type="dxa"/>
            <w:vMerge w:val="restart"/>
          </w:tcPr>
          <w:p w14:paraId="15D8768A" w14:textId="327E6372" w:rsidR="003964DC" w:rsidRPr="00AE4366" w:rsidRDefault="003964DC" w:rsidP="003B5DDB">
            <w:pPr>
              <w:jc w:val="center"/>
              <w:rPr>
                <w:rFonts w:eastAsia="SimSun"/>
                <w:color w:val="000000"/>
                <w:sz w:val="20"/>
                <w:szCs w:val="18"/>
              </w:rPr>
            </w:pPr>
            <w:r>
              <w:rPr>
                <w:rFonts w:eastAsia="SimSun"/>
                <w:color w:val="000000"/>
                <w:sz w:val="20"/>
                <w:szCs w:val="18"/>
              </w:rPr>
              <w:t>Stage 2</w:t>
            </w:r>
          </w:p>
        </w:tc>
        <w:tc>
          <w:tcPr>
            <w:tcW w:w="1410" w:type="dxa"/>
            <w:vAlign w:val="center"/>
          </w:tcPr>
          <w:p w14:paraId="0CA10E3C" w14:textId="4D8F846F" w:rsidR="003964DC" w:rsidRPr="00AE4366" w:rsidRDefault="003964DC" w:rsidP="003B5DDB">
            <w:pPr>
              <w:jc w:val="center"/>
              <w:rPr>
                <w:rFonts w:eastAsia="SimSun"/>
                <w:color w:val="000000"/>
                <w:sz w:val="20"/>
                <w:szCs w:val="18"/>
              </w:rPr>
            </w:pPr>
            <w:r w:rsidRPr="00AE4366">
              <w:rPr>
                <w:rFonts w:eastAsia="SimSun" w:hint="eastAsia"/>
                <w:color w:val="000000"/>
                <w:sz w:val="20"/>
                <w:szCs w:val="18"/>
              </w:rPr>
              <w:t>15</w:t>
            </w:r>
          </w:p>
        </w:tc>
        <w:tc>
          <w:tcPr>
            <w:tcW w:w="5815" w:type="dxa"/>
            <w:vAlign w:val="center"/>
          </w:tcPr>
          <w:p w14:paraId="19ABC8EC" w14:textId="106CC397" w:rsidR="003964DC" w:rsidRPr="00AE4366" w:rsidRDefault="003964DC" w:rsidP="00A4748F">
            <w:pPr>
              <w:rPr>
                <w:rFonts w:eastAsia="SimSun"/>
                <w:color w:val="000000"/>
                <w:sz w:val="20"/>
                <w:szCs w:val="18"/>
              </w:rPr>
            </w:pPr>
            <w:bookmarkStart w:id="35" w:name="OLE_LINK32"/>
            <w:bookmarkStart w:id="36" w:name="OLE_LINK33"/>
            <w:r w:rsidRPr="00AE4366">
              <w:rPr>
                <w:rFonts w:eastAsia="SimSun"/>
                <w:color w:val="000000"/>
                <w:sz w:val="20"/>
                <w:szCs w:val="18"/>
              </w:rPr>
              <w:t xml:space="preserve">Translate and adapt </w:t>
            </w:r>
            <w:r>
              <w:rPr>
                <w:rFonts w:eastAsia="SimSun"/>
                <w:color w:val="000000"/>
                <w:sz w:val="20"/>
                <w:szCs w:val="18"/>
              </w:rPr>
              <w:t xml:space="preserve">the </w:t>
            </w:r>
            <w:r w:rsidRPr="00AE4366">
              <w:rPr>
                <w:rFonts w:eastAsia="SimSun"/>
                <w:color w:val="000000"/>
                <w:sz w:val="20"/>
                <w:szCs w:val="18"/>
              </w:rPr>
              <w:t>guideline</w:t>
            </w:r>
            <w:bookmarkEnd w:id="35"/>
            <w:bookmarkEnd w:id="36"/>
          </w:p>
        </w:tc>
        <w:tc>
          <w:tcPr>
            <w:tcW w:w="1984" w:type="dxa"/>
            <w:vAlign w:val="center"/>
          </w:tcPr>
          <w:p w14:paraId="6E47D741" w14:textId="36CACEF3" w:rsidR="003964DC" w:rsidRPr="00AE4366" w:rsidRDefault="003964DC" w:rsidP="00284A06">
            <w:pPr>
              <w:rPr>
                <w:rFonts w:eastAsia="SimSun"/>
                <w:color w:val="000000"/>
                <w:sz w:val="20"/>
                <w:szCs w:val="18"/>
              </w:rPr>
            </w:pPr>
            <w:r>
              <w:rPr>
                <w:rFonts w:eastAsia="SimSun"/>
                <w:color w:val="000000"/>
                <w:sz w:val="20"/>
                <w:szCs w:val="18"/>
              </w:rPr>
              <w:t xml:space="preserve">Mar </w:t>
            </w:r>
            <w:r w:rsidRPr="00AE4366">
              <w:rPr>
                <w:rFonts w:eastAsia="SimSun" w:hint="eastAsia"/>
                <w:color w:val="000000"/>
                <w:sz w:val="20"/>
                <w:szCs w:val="18"/>
              </w:rPr>
              <w:t>2019</w:t>
            </w:r>
            <w:r>
              <w:rPr>
                <w:rFonts w:eastAsia="SimSun"/>
                <w:color w:val="000000"/>
                <w:sz w:val="20"/>
                <w:szCs w:val="18"/>
              </w:rPr>
              <w:t xml:space="preserve"> on</w:t>
            </w:r>
          </w:p>
        </w:tc>
      </w:tr>
      <w:tr w:rsidR="003964DC" w:rsidRPr="00AE4366" w14:paraId="04E01051" w14:textId="77777777" w:rsidTr="00DD03FB">
        <w:trPr>
          <w:jc w:val="center"/>
        </w:trPr>
        <w:tc>
          <w:tcPr>
            <w:tcW w:w="877" w:type="dxa"/>
            <w:vMerge/>
          </w:tcPr>
          <w:p w14:paraId="69BD40DA" w14:textId="77777777" w:rsidR="003964DC" w:rsidRPr="00AE4366" w:rsidRDefault="003964DC" w:rsidP="003B5DDB">
            <w:pPr>
              <w:jc w:val="center"/>
              <w:rPr>
                <w:rFonts w:eastAsia="SimSun"/>
                <w:color w:val="000000"/>
                <w:sz w:val="20"/>
                <w:szCs w:val="18"/>
              </w:rPr>
            </w:pPr>
          </w:p>
        </w:tc>
        <w:tc>
          <w:tcPr>
            <w:tcW w:w="1410" w:type="dxa"/>
            <w:vAlign w:val="center"/>
          </w:tcPr>
          <w:p w14:paraId="1788C4B4" w14:textId="2C4838F1" w:rsidR="003964DC" w:rsidRPr="00AE4366" w:rsidRDefault="003964DC" w:rsidP="003B5DDB">
            <w:pPr>
              <w:jc w:val="center"/>
              <w:rPr>
                <w:rFonts w:eastAsia="SimSun"/>
                <w:color w:val="000000"/>
                <w:sz w:val="20"/>
                <w:szCs w:val="18"/>
              </w:rPr>
            </w:pPr>
            <w:r w:rsidRPr="00AE4366">
              <w:rPr>
                <w:rFonts w:eastAsia="SimSun"/>
                <w:color w:val="000000"/>
                <w:sz w:val="20"/>
                <w:szCs w:val="18"/>
              </w:rPr>
              <w:t>16</w:t>
            </w:r>
          </w:p>
        </w:tc>
        <w:tc>
          <w:tcPr>
            <w:tcW w:w="5815" w:type="dxa"/>
            <w:vAlign w:val="center"/>
          </w:tcPr>
          <w:p w14:paraId="74EEF611" w14:textId="1AB100E6" w:rsidR="003964DC" w:rsidRPr="00AE4366" w:rsidRDefault="003964DC" w:rsidP="0085295F">
            <w:pPr>
              <w:rPr>
                <w:rFonts w:eastAsia="SimSun"/>
                <w:color w:val="000000"/>
                <w:sz w:val="20"/>
                <w:szCs w:val="18"/>
              </w:rPr>
            </w:pPr>
            <w:r>
              <w:rPr>
                <w:rFonts w:eastAsia="SimSun" w:hint="eastAsia"/>
                <w:color w:val="000000"/>
                <w:sz w:val="20"/>
                <w:szCs w:val="18"/>
              </w:rPr>
              <w:t>E</w:t>
            </w:r>
            <w:r w:rsidRPr="0085295F">
              <w:rPr>
                <w:rFonts w:eastAsia="SimSun"/>
                <w:color w:val="000000"/>
                <w:sz w:val="20"/>
                <w:szCs w:val="18"/>
              </w:rPr>
              <w:t xml:space="preserve">valuation of PVGs developed using </w:t>
            </w:r>
            <w:r>
              <w:rPr>
                <w:rFonts w:eastAsia="SimSun" w:hint="eastAsia"/>
                <w:color w:val="000000"/>
                <w:sz w:val="20"/>
                <w:szCs w:val="18"/>
              </w:rPr>
              <w:t>RIGHT-PVG</w:t>
            </w:r>
          </w:p>
        </w:tc>
        <w:tc>
          <w:tcPr>
            <w:tcW w:w="1984" w:type="dxa"/>
            <w:vAlign w:val="center"/>
          </w:tcPr>
          <w:p w14:paraId="0E62F1B9" w14:textId="7D300AA2" w:rsidR="003964DC" w:rsidRDefault="003964DC" w:rsidP="001F1FE1">
            <w:pPr>
              <w:rPr>
                <w:rFonts w:eastAsia="SimSun"/>
                <w:color w:val="000000"/>
                <w:sz w:val="20"/>
                <w:szCs w:val="18"/>
              </w:rPr>
            </w:pPr>
            <w:r>
              <w:rPr>
                <w:rFonts w:eastAsia="SimSun"/>
                <w:color w:val="000000"/>
                <w:sz w:val="20"/>
                <w:szCs w:val="18"/>
              </w:rPr>
              <w:t>From 20</w:t>
            </w:r>
            <w:r w:rsidR="006B6C07">
              <w:rPr>
                <w:rFonts w:eastAsia="SimSun"/>
                <w:color w:val="000000"/>
                <w:sz w:val="20"/>
                <w:szCs w:val="18"/>
              </w:rPr>
              <w:t>20</w:t>
            </w:r>
            <w:r w:rsidR="00097714">
              <w:rPr>
                <w:rFonts w:eastAsia="SimSun"/>
                <w:color w:val="000000"/>
                <w:sz w:val="20"/>
                <w:szCs w:val="18"/>
              </w:rPr>
              <w:t xml:space="preserve"> </w:t>
            </w:r>
            <w:r>
              <w:rPr>
                <w:rFonts w:eastAsia="SimSun" w:hint="eastAsia"/>
                <w:color w:val="000000"/>
                <w:sz w:val="20"/>
                <w:szCs w:val="18"/>
              </w:rPr>
              <w:t>on</w:t>
            </w:r>
          </w:p>
        </w:tc>
      </w:tr>
      <w:tr w:rsidR="003964DC" w:rsidRPr="00AE4366" w14:paraId="25910364" w14:textId="77777777" w:rsidTr="00DD03FB">
        <w:trPr>
          <w:jc w:val="center"/>
        </w:trPr>
        <w:tc>
          <w:tcPr>
            <w:tcW w:w="877" w:type="dxa"/>
            <w:vMerge/>
            <w:tcBorders>
              <w:bottom w:val="single" w:sz="4" w:space="0" w:color="auto"/>
            </w:tcBorders>
          </w:tcPr>
          <w:p w14:paraId="3D54779A" w14:textId="77777777" w:rsidR="003964DC" w:rsidRDefault="003964DC" w:rsidP="003B5DDB">
            <w:pPr>
              <w:jc w:val="center"/>
              <w:rPr>
                <w:rFonts w:eastAsia="SimSun"/>
                <w:color w:val="000000"/>
                <w:sz w:val="20"/>
                <w:szCs w:val="18"/>
              </w:rPr>
            </w:pPr>
          </w:p>
        </w:tc>
        <w:tc>
          <w:tcPr>
            <w:tcW w:w="1410" w:type="dxa"/>
            <w:tcBorders>
              <w:bottom w:val="single" w:sz="4" w:space="0" w:color="auto"/>
            </w:tcBorders>
            <w:vAlign w:val="center"/>
          </w:tcPr>
          <w:p w14:paraId="72D138A8" w14:textId="47C4CC2B" w:rsidR="003964DC" w:rsidRPr="00AE4366" w:rsidRDefault="003964DC" w:rsidP="003B5DDB">
            <w:pPr>
              <w:jc w:val="center"/>
              <w:rPr>
                <w:rFonts w:eastAsia="SimSun"/>
                <w:color w:val="000000"/>
                <w:sz w:val="20"/>
                <w:szCs w:val="18"/>
              </w:rPr>
            </w:pPr>
            <w:r>
              <w:rPr>
                <w:rFonts w:eastAsia="SimSun"/>
                <w:color w:val="000000"/>
                <w:sz w:val="20"/>
                <w:szCs w:val="18"/>
              </w:rPr>
              <w:t>17</w:t>
            </w:r>
          </w:p>
        </w:tc>
        <w:tc>
          <w:tcPr>
            <w:tcW w:w="5815" w:type="dxa"/>
            <w:tcBorders>
              <w:bottom w:val="single" w:sz="4" w:space="0" w:color="auto"/>
            </w:tcBorders>
            <w:vAlign w:val="center"/>
          </w:tcPr>
          <w:p w14:paraId="5F7788FA" w14:textId="37982736" w:rsidR="003964DC" w:rsidRPr="00AE4366" w:rsidRDefault="003964DC" w:rsidP="00A4748F">
            <w:pPr>
              <w:rPr>
                <w:rFonts w:eastAsia="SimSun"/>
                <w:color w:val="000000"/>
                <w:sz w:val="20"/>
                <w:szCs w:val="18"/>
              </w:rPr>
            </w:pPr>
            <w:r w:rsidRPr="00AE4366">
              <w:rPr>
                <w:rFonts w:eastAsia="SimSun"/>
                <w:color w:val="000000"/>
                <w:sz w:val="20"/>
                <w:szCs w:val="18"/>
              </w:rPr>
              <w:t xml:space="preserve">Update </w:t>
            </w:r>
            <w:r>
              <w:rPr>
                <w:rFonts w:eastAsia="SimSun"/>
                <w:color w:val="000000"/>
                <w:sz w:val="20"/>
                <w:szCs w:val="18"/>
              </w:rPr>
              <w:t xml:space="preserve">the </w:t>
            </w:r>
            <w:r w:rsidRPr="00AE4366">
              <w:rPr>
                <w:rFonts w:eastAsia="SimSun"/>
                <w:color w:val="000000"/>
                <w:sz w:val="20"/>
                <w:szCs w:val="18"/>
              </w:rPr>
              <w:t>guideline</w:t>
            </w:r>
          </w:p>
        </w:tc>
        <w:tc>
          <w:tcPr>
            <w:tcW w:w="1984" w:type="dxa"/>
            <w:tcBorders>
              <w:bottom w:val="single" w:sz="4" w:space="0" w:color="auto"/>
            </w:tcBorders>
            <w:vAlign w:val="center"/>
          </w:tcPr>
          <w:p w14:paraId="07CEDA15" w14:textId="2B8F5BFE" w:rsidR="003964DC" w:rsidRPr="00AE4366" w:rsidRDefault="003964DC" w:rsidP="00A4748F">
            <w:pPr>
              <w:rPr>
                <w:rFonts w:eastAsia="SimSun"/>
                <w:color w:val="000000"/>
                <w:sz w:val="20"/>
                <w:szCs w:val="18"/>
              </w:rPr>
            </w:pPr>
            <w:r>
              <w:rPr>
                <w:rFonts w:eastAsia="SimSun"/>
                <w:color w:val="000000"/>
                <w:sz w:val="20"/>
                <w:szCs w:val="18"/>
              </w:rPr>
              <w:t>E</w:t>
            </w:r>
            <w:r w:rsidRPr="00AE4366">
              <w:rPr>
                <w:rFonts w:eastAsia="SimSun"/>
                <w:color w:val="000000"/>
                <w:sz w:val="20"/>
                <w:szCs w:val="18"/>
              </w:rPr>
              <w:t>very 3 years</w:t>
            </w:r>
          </w:p>
        </w:tc>
      </w:tr>
    </w:tbl>
    <w:p w14:paraId="25174C07" w14:textId="385FA8AB" w:rsidR="001963F2" w:rsidRPr="00D4596D" w:rsidRDefault="001963F2" w:rsidP="00D4596D">
      <w:pPr>
        <w:spacing w:beforeLines="50" w:before="156" w:line="288" w:lineRule="auto"/>
        <w:rPr>
          <w:b/>
          <w:color w:val="000000"/>
          <w:sz w:val="22"/>
        </w:rPr>
      </w:pPr>
      <w:r w:rsidRPr="00D4596D">
        <w:rPr>
          <w:b/>
          <w:color w:val="000000"/>
          <w:sz w:val="22"/>
        </w:rPr>
        <w:t xml:space="preserve">1. Identify the need for </w:t>
      </w:r>
      <w:r w:rsidR="00F33BD2" w:rsidRPr="00F33BD2">
        <w:rPr>
          <w:b/>
          <w:color w:val="000000"/>
          <w:sz w:val="22"/>
        </w:rPr>
        <w:t>checklists</w:t>
      </w:r>
      <w:r w:rsidRPr="00D4596D">
        <w:rPr>
          <w:b/>
          <w:color w:val="000000"/>
          <w:sz w:val="22"/>
        </w:rPr>
        <w:t xml:space="preserve"> </w:t>
      </w:r>
    </w:p>
    <w:p w14:paraId="23A03DED" w14:textId="3E61802C" w:rsidR="001963F2" w:rsidRPr="00D4596D" w:rsidRDefault="00671E46" w:rsidP="00D4596D">
      <w:pPr>
        <w:spacing w:beforeLines="50" w:before="156" w:line="288" w:lineRule="auto"/>
        <w:rPr>
          <w:color w:val="000000"/>
          <w:sz w:val="22"/>
        </w:rPr>
      </w:pPr>
      <w:r>
        <w:rPr>
          <w:color w:val="000000"/>
          <w:sz w:val="22"/>
        </w:rPr>
        <w:t>We have described t</w:t>
      </w:r>
      <w:r w:rsidR="008912C6">
        <w:rPr>
          <w:color w:val="000000"/>
          <w:sz w:val="22"/>
        </w:rPr>
        <w:t xml:space="preserve">he need for the </w:t>
      </w:r>
      <w:r w:rsidR="00F33BD2">
        <w:rPr>
          <w:color w:val="000000"/>
          <w:sz w:val="22"/>
        </w:rPr>
        <w:t>checklists</w:t>
      </w:r>
      <w:r w:rsidR="008912C6">
        <w:rPr>
          <w:color w:val="000000"/>
          <w:sz w:val="22"/>
        </w:rPr>
        <w:t xml:space="preserve"> in the Background section</w:t>
      </w:r>
      <w:r w:rsidR="00724A63">
        <w:rPr>
          <w:color w:val="000000"/>
          <w:sz w:val="22"/>
        </w:rPr>
        <w:t>.</w:t>
      </w:r>
      <w:r w:rsidR="00FC0D97">
        <w:rPr>
          <w:color w:val="000000"/>
          <w:sz w:val="22"/>
        </w:rPr>
        <w:t xml:space="preserve"> </w:t>
      </w:r>
      <w:r w:rsidR="00B74957">
        <w:rPr>
          <w:color w:val="000000"/>
          <w:sz w:val="22"/>
        </w:rPr>
        <w:t>W</w:t>
      </w:r>
      <w:r w:rsidR="00FC0D97">
        <w:rPr>
          <w:color w:val="000000"/>
          <w:sz w:val="22"/>
        </w:rPr>
        <w:t>e will also conduct a survey of relevant stakeholders to reflect their recognition and opinions about PVGs.</w:t>
      </w:r>
    </w:p>
    <w:p w14:paraId="7F0CA844" w14:textId="005A78D6" w:rsidR="001963F2" w:rsidRPr="00D4596D" w:rsidRDefault="001963F2" w:rsidP="00D4596D">
      <w:pPr>
        <w:spacing w:beforeLines="50" w:before="156" w:line="288" w:lineRule="auto"/>
        <w:rPr>
          <w:b/>
          <w:color w:val="000000"/>
          <w:sz w:val="22"/>
        </w:rPr>
      </w:pPr>
      <w:r w:rsidRPr="00D4596D">
        <w:rPr>
          <w:b/>
          <w:color w:val="000000"/>
          <w:sz w:val="22"/>
        </w:rPr>
        <w:t xml:space="preserve">2. </w:t>
      </w:r>
      <w:bookmarkStart w:id="37" w:name="OLE_LINK28"/>
      <w:bookmarkStart w:id="38" w:name="OLE_LINK29"/>
      <w:r w:rsidRPr="00D4596D">
        <w:rPr>
          <w:b/>
          <w:color w:val="000000"/>
          <w:sz w:val="22"/>
        </w:rPr>
        <w:t>Review the literature</w:t>
      </w:r>
      <w:bookmarkEnd w:id="37"/>
      <w:bookmarkEnd w:id="38"/>
      <w:r w:rsidRPr="00D4596D">
        <w:rPr>
          <w:b/>
          <w:color w:val="000000"/>
          <w:sz w:val="22"/>
        </w:rPr>
        <w:t xml:space="preserve"> </w:t>
      </w:r>
    </w:p>
    <w:p w14:paraId="2FCADEDE" w14:textId="09A14915" w:rsidR="00C370E4" w:rsidRDefault="00C970A5" w:rsidP="00CC4B54">
      <w:pPr>
        <w:spacing w:beforeLines="50" w:before="156" w:line="288" w:lineRule="auto"/>
        <w:rPr>
          <w:color w:val="000000"/>
          <w:sz w:val="22"/>
        </w:rPr>
      </w:pPr>
      <w:r w:rsidRPr="00C970A5">
        <w:rPr>
          <w:color w:val="000000"/>
          <w:sz w:val="22"/>
        </w:rPr>
        <w:lastRenderedPageBreak/>
        <w:t>Aiming at identifying any existing guidance for reporting PVGs, we have conducted a pilot review for literatures on the standards of reporting of guidelines and other related methodological articles, especially in relation to checklist items of standard reporting of PVG. For PVG is really different from clinical guideline, we will refer to “Chapter 7: How to develop patient versions of guidelines” in GIN Public Toolkit as well as RIGHT statement as a framework to collect all the possible items [</w:t>
      </w:r>
      <w:r w:rsidR="005F186A" w:rsidRPr="005F186A">
        <w:rPr>
          <w:color w:val="000000"/>
          <w:sz w:val="22"/>
          <w:highlight w:val="yellow"/>
        </w:rPr>
        <w:t>5</w:t>
      </w:r>
      <w:r w:rsidRPr="00C970A5">
        <w:rPr>
          <w:color w:val="000000"/>
          <w:sz w:val="22"/>
        </w:rPr>
        <w:t>]. In addition to searching for existing PVG guidance, we also searched studies on PVG for to identify possible items, including studies of patients’ information needs surrounding guidelines, and any studies that evaluate patients’ perceptions and experiences of PVGs. During the process of collecting evidence and items, we will also consider to come up with the conceptual framew</w:t>
      </w:r>
      <w:r>
        <w:rPr>
          <w:color w:val="000000"/>
          <w:sz w:val="22"/>
        </w:rPr>
        <w:t>ork for the reporting checklist</w:t>
      </w:r>
      <w:r w:rsidR="00C370E4">
        <w:rPr>
          <w:color w:val="000000"/>
          <w:sz w:val="22"/>
        </w:rPr>
        <w:t>.</w:t>
      </w:r>
    </w:p>
    <w:p w14:paraId="56FAB70E" w14:textId="066C880A" w:rsidR="003664E8" w:rsidRDefault="00BE14F5" w:rsidP="00CC4B54">
      <w:pPr>
        <w:spacing w:beforeLines="50" w:before="156" w:line="288" w:lineRule="auto"/>
        <w:rPr>
          <w:color w:val="000000"/>
          <w:sz w:val="22"/>
        </w:rPr>
      </w:pPr>
      <w:r>
        <w:rPr>
          <w:color w:val="000000"/>
          <w:sz w:val="22"/>
        </w:rPr>
        <w:t xml:space="preserve">For studies on </w:t>
      </w:r>
      <w:r>
        <w:rPr>
          <w:rFonts w:hint="eastAsia"/>
          <w:color w:val="000000"/>
          <w:sz w:val="22"/>
        </w:rPr>
        <w:t>PVG</w:t>
      </w:r>
      <w:r>
        <w:rPr>
          <w:color w:val="000000"/>
          <w:sz w:val="22"/>
        </w:rPr>
        <w:t xml:space="preserve">s, </w:t>
      </w:r>
      <w:r w:rsidR="008B166A">
        <w:rPr>
          <w:color w:val="000000"/>
          <w:sz w:val="22"/>
        </w:rPr>
        <w:t xml:space="preserve">we searched </w:t>
      </w:r>
      <w:r w:rsidR="001963F2">
        <w:rPr>
          <w:color w:val="000000"/>
          <w:sz w:val="22"/>
        </w:rPr>
        <w:t>Medline</w:t>
      </w:r>
      <w:r w:rsidR="00726767">
        <w:rPr>
          <w:color w:val="000000"/>
          <w:sz w:val="22"/>
        </w:rPr>
        <w:t xml:space="preserve"> </w:t>
      </w:r>
      <w:r w:rsidR="00C370E4">
        <w:rPr>
          <w:color w:val="000000"/>
          <w:sz w:val="22"/>
        </w:rPr>
        <w:t xml:space="preserve">on </w:t>
      </w:r>
      <w:r w:rsidR="00015B5F">
        <w:rPr>
          <w:color w:val="000000"/>
          <w:sz w:val="22"/>
        </w:rPr>
        <w:t>10</w:t>
      </w:r>
      <w:r w:rsidR="00015B5F" w:rsidRPr="003B5DDB">
        <w:rPr>
          <w:color w:val="000000"/>
          <w:sz w:val="22"/>
          <w:vertAlign w:val="superscript"/>
        </w:rPr>
        <w:t>th</w:t>
      </w:r>
      <w:r w:rsidR="00015B5F">
        <w:rPr>
          <w:color w:val="000000"/>
          <w:sz w:val="22"/>
        </w:rPr>
        <w:t xml:space="preserve"> </w:t>
      </w:r>
      <w:r w:rsidR="00015B5F" w:rsidRPr="00015B5F">
        <w:rPr>
          <w:color w:val="000000"/>
          <w:sz w:val="22"/>
        </w:rPr>
        <w:t>Aug.</w:t>
      </w:r>
      <w:r w:rsidR="00015B5F">
        <w:rPr>
          <w:color w:val="000000"/>
          <w:sz w:val="22"/>
        </w:rPr>
        <w:t xml:space="preserve"> 2017</w:t>
      </w:r>
      <w:r w:rsidR="003B79E6">
        <w:rPr>
          <w:color w:val="000000"/>
          <w:sz w:val="22"/>
        </w:rPr>
        <w:t xml:space="preserve"> </w:t>
      </w:r>
      <w:r w:rsidR="00726767">
        <w:rPr>
          <w:color w:val="000000"/>
          <w:sz w:val="22"/>
        </w:rPr>
        <w:t>with following strategy</w:t>
      </w:r>
      <w:r w:rsidR="008C6C9F">
        <w:rPr>
          <w:color w:val="000000"/>
          <w:sz w:val="22"/>
        </w:rPr>
        <w:t xml:space="preserve"> (see box</w:t>
      </w:r>
      <w:r w:rsidR="00E744BB">
        <w:rPr>
          <w:color w:val="000000"/>
          <w:sz w:val="22"/>
        </w:rPr>
        <w:t xml:space="preserve"> 2</w:t>
      </w:r>
      <w:r w:rsidR="008C6C9F">
        <w:rPr>
          <w:color w:val="000000"/>
          <w:sz w:val="22"/>
        </w:rPr>
        <w:t>)</w:t>
      </w:r>
      <w:r w:rsidR="00726767">
        <w:rPr>
          <w:color w:val="000000"/>
          <w:sz w:val="22"/>
        </w:rPr>
        <w:t xml:space="preserve">: </w:t>
      </w:r>
      <w:bookmarkStart w:id="39" w:name="OLE_LINK5"/>
      <w:bookmarkStart w:id="40" w:name="OLE_LINK6"/>
      <w:r w:rsidR="002C15C1" w:rsidRPr="002C15C1">
        <w:rPr>
          <w:color w:val="000000"/>
          <w:sz w:val="22"/>
        </w:rPr>
        <w:t>(</w:t>
      </w:r>
      <w:bookmarkStart w:id="41" w:name="OLE_LINK3"/>
      <w:bookmarkStart w:id="42" w:name="OLE_LINK4"/>
      <w:r w:rsidR="002C15C1" w:rsidRPr="002C15C1">
        <w:rPr>
          <w:color w:val="000000"/>
          <w:sz w:val="22"/>
        </w:rPr>
        <w:t>“</w:t>
      </w:r>
      <w:bookmarkStart w:id="43" w:name="OLE_LINK83"/>
      <w:r w:rsidR="002C15C1" w:rsidRPr="002C15C1">
        <w:rPr>
          <w:color w:val="000000"/>
          <w:sz w:val="22"/>
        </w:rPr>
        <w:t>shared decision making</w:t>
      </w:r>
      <w:bookmarkEnd w:id="43"/>
      <w:r w:rsidR="002C15C1" w:rsidRPr="002C15C1">
        <w:rPr>
          <w:color w:val="000000"/>
          <w:sz w:val="22"/>
        </w:rPr>
        <w:t>”</w:t>
      </w:r>
      <w:r w:rsidR="00DE182F">
        <w:rPr>
          <w:color w:val="000000"/>
          <w:sz w:val="22"/>
        </w:rPr>
        <w:t xml:space="preserve"> </w:t>
      </w:r>
      <w:r w:rsidR="002C15C1" w:rsidRPr="002C15C1">
        <w:rPr>
          <w:color w:val="000000"/>
          <w:sz w:val="22"/>
        </w:rPr>
        <w:t>[Title/Abstract] AND guideline*[Title/Abstract] AND Humans[Mesh]) OR (“guide* for patient”[Title/Abstract] AND Humans[Mesh]) OR (“patient guide*”[Title/Abstract] AND Humans[Mesh]) OR (“patient version*”[Title/Abstract] AND “guideline*”[Title/Abstract] AND Humans[Mesh]</w:t>
      </w:r>
      <w:bookmarkEnd w:id="41"/>
      <w:bookmarkEnd w:id="42"/>
      <w:r w:rsidR="002C15C1" w:rsidRPr="002C15C1">
        <w:rPr>
          <w:color w:val="000000"/>
          <w:sz w:val="22"/>
        </w:rPr>
        <w:t>)</w:t>
      </w:r>
      <w:bookmarkEnd w:id="39"/>
      <w:bookmarkEnd w:id="40"/>
      <w:r w:rsidR="003664E8">
        <w:rPr>
          <w:color w:val="000000"/>
          <w:sz w:val="22"/>
        </w:rPr>
        <w:t>.</w:t>
      </w:r>
      <w:r w:rsidR="00C65C65">
        <w:rPr>
          <w:color w:val="000000"/>
          <w:sz w:val="22"/>
        </w:rPr>
        <w:t xml:space="preserve"> </w:t>
      </w:r>
      <w:r w:rsidR="003664E8">
        <w:rPr>
          <w:color w:val="000000"/>
          <w:sz w:val="22"/>
        </w:rPr>
        <w:t>In addition</w:t>
      </w:r>
      <w:r w:rsidR="00CC4B54">
        <w:rPr>
          <w:color w:val="000000"/>
          <w:sz w:val="22"/>
        </w:rPr>
        <w:t xml:space="preserve">, we searched </w:t>
      </w:r>
      <w:r w:rsidR="003664E8">
        <w:rPr>
          <w:color w:val="000000"/>
          <w:sz w:val="22"/>
        </w:rPr>
        <w:t>G</w:t>
      </w:r>
      <w:r w:rsidR="00CC4B54">
        <w:rPr>
          <w:color w:val="000000"/>
          <w:sz w:val="22"/>
        </w:rPr>
        <w:t xml:space="preserve">oogle and </w:t>
      </w:r>
      <w:r w:rsidR="003664E8">
        <w:rPr>
          <w:color w:val="000000"/>
          <w:sz w:val="22"/>
        </w:rPr>
        <w:t xml:space="preserve">screened </w:t>
      </w:r>
      <w:r w:rsidR="00CC4B54">
        <w:rPr>
          <w:color w:val="000000"/>
          <w:sz w:val="22"/>
        </w:rPr>
        <w:t xml:space="preserve">the reference lists </w:t>
      </w:r>
      <w:r w:rsidR="003664E8">
        <w:rPr>
          <w:color w:val="000000"/>
          <w:sz w:val="22"/>
        </w:rPr>
        <w:t xml:space="preserve">of relevant articles </w:t>
      </w:r>
      <w:r w:rsidR="00CC4B54">
        <w:rPr>
          <w:color w:val="000000"/>
          <w:sz w:val="22"/>
        </w:rPr>
        <w:t>to check</w:t>
      </w:r>
      <w:r w:rsidR="003664E8">
        <w:rPr>
          <w:color w:val="000000"/>
          <w:sz w:val="22"/>
        </w:rPr>
        <w:t xml:space="preserve"> for</w:t>
      </w:r>
      <w:r w:rsidR="00CC4B54">
        <w:rPr>
          <w:color w:val="000000"/>
          <w:sz w:val="22"/>
        </w:rPr>
        <w:t xml:space="preserve"> possible relevant studies. </w:t>
      </w:r>
      <w:r w:rsidR="0096011A">
        <w:rPr>
          <w:color w:val="000000"/>
          <w:sz w:val="22"/>
        </w:rPr>
        <w:t>(</w:t>
      </w:r>
      <w:proofErr w:type="gramStart"/>
      <w:r w:rsidR="0096011A">
        <w:rPr>
          <w:color w:val="000000"/>
          <w:sz w:val="22"/>
        </w:rPr>
        <w:t>see</w:t>
      </w:r>
      <w:proofErr w:type="gramEnd"/>
      <w:r w:rsidR="0096011A">
        <w:rPr>
          <w:color w:val="000000"/>
          <w:sz w:val="22"/>
        </w:rPr>
        <w:t xml:space="preserve"> box 2)</w:t>
      </w:r>
    </w:p>
    <w:tbl>
      <w:tblPr>
        <w:tblStyle w:val="TableGrid"/>
        <w:tblW w:w="0" w:type="auto"/>
        <w:jc w:val="center"/>
        <w:tblLook w:val="04A0" w:firstRow="1" w:lastRow="0" w:firstColumn="1" w:lastColumn="0" w:noHBand="0" w:noVBand="1"/>
      </w:tblPr>
      <w:tblGrid>
        <w:gridCol w:w="7655"/>
      </w:tblGrid>
      <w:tr w:rsidR="0096011A" w:rsidRPr="001D1944" w14:paraId="612C9328" w14:textId="77777777" w:rsidTr="00301D02">
        <w:trPr>
          <w:trHeight w:val="327"/>
          <w:jc w:val="center"/>
        </w:trPr>
        <w:tc>
          <w:tcPr>
            <w:tcW w:w="7655" w:type="dxa"/>
            <w:shd w:val="clear" w:color="auto" w:fill="D9D9D9" w:themeFill="background1" w:themeFillShade="D9"/>
          </w:tcPr>
          <w:p w14:paraId="4D8E24F4" w14:textId="77777777" w:rsidR="0096011A" w:rsidRPr="001D1944" w:rsidRDefault="0096011A" w:rsidP="00301D02">
            <w:pPr>
              <w:widowControl w:val="0"/>
              <w:jc w:val="both"/>
              <w:rPr>
                <w:rFonts w:asciiTheme="minorHAnsi" w:hAnsiTheme="minorHAnsi"/>
                <w:b/>
                <w:sz w:val="18"/>
                <w:szCs w:val="18"/>
              </w:rPr>
            </w:pPr>
            <w:r w:rsidRPr="001D1944">
              <w:rPr>
                <w:rFonts w:asciiTheme="minorHAnsi" w:hAnsiTheme="minorHAnsi"/>
                <w:b/>
                <w:sz w:val="18"/>
                <w:szCs w:val="18"/>
              </w:rPr>
              <w:t>Box 2. S</w:t>
            </w:r>
            <w:r w:rsidRPr="001D1944">
              <w:rPr>
                <w:rFonts w:asciiTheme="minorHAnsi" w:hAnsiTheme="minorHAnsi" w:hint="eastAsia"/>
                <w:b/>
                <w:sz w:val="18"/>
                <w:szCs w:val="18"/>
              </w:rPr>
              <w:t>earch</w:t>
            </w:r>
            <w:r w:rsidRPr="001D1944">
              <w:rPr>
                <w:rFonts w:asciiTheme="minorHAnsi" w:hAnsiTheme="minorHAnsi"/>
                <w:b/>
                <w:sz w:val="18"/>
                <w:szCs w:val="18"/>
              </w:rPr>
              <w:t xml:space="preserve"> </w:t>
            </w:r>
            <w:r w:rsidRPr="001D1944">
              <w:rPr>
                <w:rFonts w:asciiTheme="minorHAnsi" w:hAnsiTheme="minorHAnsi" w:hint="eastAsia"/>
                <w:b/>
                <w:sz w:val="18"/>
                <w:szCs w:val="18"/>
              </w:rPr>
              <w:t>strategy</w:t>
            </w:r>
            <w:r w:rsidRPr="001D1944">
              <w:rPr>
                <w:rFonts w:asciiTheme="minorHAnsi" w:hAnsiTheme="minorHAnsi"/>
                <w:b/>
                <w:sz w:val="18"/>
                <w:szCs w:val="18"/>
              </w:rPr>
              <w:t xml:space="preserve"> </w:t>
            </w:r>
            <w:r w:rsidRPr="001D1944">
              <w:rPr>
                <w:rFonts w:asciiTheme="minorHAnsi" w:hAnsiTheme="minorHAnsi" w:hint="eastAsia"/>
                <w:b/>
                <w:sz w:val="18"/>
                <w:szCs w:val="18"/>
              </w:rPr>
              <w:t>of</w:t>
            </w:r>
            <w:r w:rsidRPr="001D1944">
              <w:rPr>
                <w:rFonts w:asciiTheme="minorHAnsi" w:hAnsiTheme="minorHAnsi"/>
                <w:b/>
                <w:sz w:val="18"/>
                <w:szCs w:val="18"/>
              </w:rPr>
              <w:t xml:space="preserve"> </w:t>
            </w:r>
            <w:r w:rsidRPr="001D1944">
              <w:rPr>
                <w:rFonts w:asciiTheme="minorHAnsi" w:hAnsiTheme="minorHAnsi" w:hint="eastAsia"/>
                <w:b/>
                <w:sz w:val="18"/>
                <w:szCs w:val="18"/>
              </w:rPr>
              <w:t>researches</w:t>
            </w:r>
            <w:r w:rsidRPr="001D1944">
              <w:rPr>
                <w:rFonts w:asciiTheme="minorHAnsi" w:hAnsiTheme="minorHAnsi"/>
                <w:b/>
                <w:sz w:val="18"/>
                <w:szCs w:val="18"/>
              </w:rPr>
              <w:t xml:space="preserve"> studying PVG</w:t>
            </w:r>
          </w:p>
        </w:tc>
      </w:tr>
      <w:tr w:rsidR="0096011A" w14:paraId="44AC6BCA" w14:textId="77777777" w:rsidTr="00301D02">
        <w:trPr>
          <w:trHeight w:val="4646"/>
          <w:jc w:val="center"/>
        </w:trPr>
        <w:tc>
          <w:tcPr>
            <w:tcW w:w="7655" w:type="dxa"/>
          </w:tcPr>
          <w:p w14:paraId="061662AA" w14:textId="77777777" w:rsidR="0096011A" w:rsidRDefault="0096011A" w:rsidP="00301D02">
            <w:pPr>
              <w:pStyle w:val="ListParagraph"/>
              <w:numPr>
                <w:ilvl w:val="0"/>
                <w:numId w:val="26"/>
              </w:numPr>
              <w:ind w:firstLineChars="0"/>
              <w:jc w:val="left"/>
              <w:rPr>
                <w:color w:val="000000" w:themeColor="text1"/>
              </w:rPr>
            </w:pPr>
            <w:r w:rsidRPr="00C13B3A">
              <w:rPr>
                <w:color w:val="000000" w:themeColor="text1"/>
              </w:rPr>
              <w:t>“shared decision making”[Title/Abstract]</w:t>
            </w:r>
          </w:p>
          <w:p w14:paraId="23D3D446" w14:textId="77777777" w:rsidR="0096011A" w:rsidRDefault="0096011A" w:rsidP="00301D02">
            <w:pPr>
              <w:pStyle w:val="ListParagraph"/>
              <w:numPr>
                <w:ilvl w:val="0"/>
                <w:numId w:val="26"/>
              </w:numPr>
              <w:ind w:firstLineChars="0"/>
              <w:jc w:val="left"/>
              <w:rPr>
                <w:color w:val="000000" w:themeColor="text1"/>
              </w:rPr>
            </w:pPr>
            <w:r w:rsidRPr="00C13B3A">
              <w:rPr>
                <w:color w:val="000000" w:themeColor="text1"/>
              </w:rPr>
              <w:t xml:space="preserve">“patient version*”[Title/Abstract] </w:t>
            </w:r>
          </w:p>
          <w:p w14:paraId="108343F8" w14:textId="77777777" w:rsidR="0096011A" w:rsidRDefault="0096011A" w:rsidP="00301D02">
            <w:pPr>
              <w:pStyle w:val="ListParagraph"/>
              <w:numPr>
                <w:ilvl w:val="0"/>
                <w:numId w:val="26"/>
              </w:numPr>
              <w:ind w:firstLineChars="0"/>
              <w:jc w:val="left"/>
              <w:rPr>
                <w:color w:val="000000" w:themeColor="text1"/>
              </w:rPr>
            </w:pPr>
            <w:r w:rsidRPr="00C13B3A">
              <w:rPr>
                <w:color w:val="000000" w:themeColor="text1"/>
              </w:rPr>
              <w:t>“p</w:t>
            </w:r>
            <w:r>
              <w:rPr>
                <w:color w:val="000000" w:themeColor="text1"/>
              </w:rPr>
              <w:t>ublic</w:t>
            </w:r>
            <w:r w:rsidRPr="00C13B3A">
              <w:rPr>
                <w:color w:val="000000" w:themeColor="text1"/>
              </w:rPr>
              <w:t xml:space="preserve"> version*”[Title/Abstract]</w:t>
            </w:r>
          </w:p>
          <w:p w14:paraId="16D33FF6" w14:textId="77777777" w:rsidR="0096011A" w:rsidRDefault="0096011A" w:rsidP="00301D02">
            <w:pPr>
              <w:pStyle w:val="ListParagraph"/>
              <w:numPr>
                <w:ilvl w:val="0"/>
                <w:numId w:val="26"/>
              </w:numPr>
              <w:ind w:firstLineChars="0"/>
              <w:jc w:val="left"/>
              <w:rPr>
                <w:color w:val="000000" w:themeColor="text1"/>
              </w:rPr>
            </w:pPr>
            <w:r w:rsidRPr="00C13B3A">
              <w:rPr>
                <w:color w:val="000000" w:themeColor="text1"/>
              </w:rPr>
              <w:t>“version*</w:t>
            </w:r>
            <w:r>
              <w:rPr>
                <w:color w:val="000000" w:themeColor="text1"/>
              </w:rPr>
              <w:t xml:space="preserve"> </w:t>
            </w:r>
            <w:r>
              <w:rPr>
                <w:rFonts w:hint="eastAsia"/>
                <w:color w:val="000000" w:themeColor="text1"/>
              </w:rPr>
              <w:t>for</w:t>
            </w:r>
            <w:r>
              <w:rPr>
                <w:color w:val="000000" w:themeColor="text1"/>
              </w:rPr>
              <w:t xml:space="preserve"> </w:t>
            </w:r>
            <w:r>
              <w:rPr>
                <w:rFonts w:hint="eastAsia"/>
                <w:color w:val="000000" w:themeColor="text1"/>
              </w:rPr>
              <w:t>patient</w:t>
            </w:r>
            <w:r w:rsidRPr="00C13B3A">
              <w:rPr>
                <w:color w:val="000000" w:themeColor="text1"/>
              </w:rPr>
              <w:t>”[Title/Abstract]</w:t>
            </w:r>
          </w:p>
          <w:p w14:paraId="4149830E" w14:textId="77777777" w:rsidR="0096011A" w:rsidRPr="003B5DDB" w:rsidRDefault="0096011A" w:rsidP="00301D02">
            <w:pPr>
              <w:pStyle w:val="ListParagraph"/>
              <w:numPr>
                <w:ilvl w:val="0"/>
                <w:numId w:val="26"/>
              </w:numPr>
              <w:ind w:firstLineChars="0"/>
              <w:jc w:val="left"/>
              <w:rPr>
                <w:color w:val="000000" w:themeColor="text1"/>
              </w:rPr>
            </w:pPr>
            <w:r w:rsidRPr="00C13B3A">
              <w:rPr>
                <w:color w:val="000000" w:themeColor="text1"/>
              </w:rPr>
              <w:t>“version*</w:t>
            </w:r>
            <w:r>
              <w:rPr>
                <w:color w:val="000000" w:themeColor="text1"/>
              </w:rPr>
              <w:t xml:space="preserve"> </w:t>
            </w:r>
            <w:r>
              <w:rPr>
                <w:rFonts w:hint="eastAsia"/>
                <w:color w:val="000000" w:themeColor="text1"/>
              </w:rPr>
              <w:t>for</w:t>
            </w:r>
            <w:r>
              <w:rPr>
                <w:color w:val="000000" w:themeColor="text1"/>
              </w:rPr>
              <w:t xml:space="preserve"> the </w:t>
            </w:r>
            <w:r>
              <w:rPr>
                <w:rFonts w:hint="eastAsia"/>
                <w:color w:val="000000" w:themeColor="text1"/>
              </w:rPr>
              <w:t>p</w:t>
            </w:r>
            <w:r>
              <w:rPr>
                <w:color w:val="000000" w:themeColor="text1"/>
              </w:rPr>
              <w:t>ublic</w:t>
            </w:r>
            <w:r w:rsidRPr="00C13B3A">
              <w:rPr>
                <w:color w:val="000000" w:themeColor="text1"/>
              </w:rPr>
              <w:t>”[Title/Abstract]</w:t>
            </w:r>
          </w:p>
          <w:p w14:paraId="3C357CE3" w14:textId="77777777" w:rsidR="0096011A" w:rsidRPr="00C13B3A" w:rsidRDefault="0096011A" w:rsidP="00301D02">
            <w:pPr>
              <w:pStyle w:val="ListParagraph"/>
              <w:numPr>
                <w:ilvl w:val="0"/>
                <w:numId w:val="26"/>
              </w:numPr>
              <w:ind w:firstLineChars="0"/>
              <w:jc w:val="left"/>
              <w:rPr>
                <w:color w:val="000000" w:themeColor="text1"/>
              </w:rPr>
            </w:pPr>
            <w:r>
              <w:rPr>
                <w:color w:val="000000" w:themeColor="text1"/>
              </w:rPr>
              <w:t>#1 or #2 or #3 or #4 or #5</w:t>
            </w:r>
          </w:p>
          <w:p w14:paraId="6B04F145" w14:textId="77777777" w:rsidR="0096011A" w:rsidRDefault="0096011A" w:rsidP="00301D02">
            <w:pPr>
              <w:pStyle w:val="ListParagraph"/>
              <w:numPr>
                <w:ilvl w:val="0"/>
                <w:numId w:val="26"/>
              </w:numPr>
              <w:ind w:firstLineChars="0"/>
              <w:jc w:val="left"/>
              <w:rPr>
                <w:color w:val="000000" w:themeColor="text1"/>
              </w:rPr>
            </w:pPr>
            <w:r w:rsidRPr="00C13B3A">
              <w:rPr>
                <w:color w:val="000000" w:themeColor="text1"/>
              </w:rPr>
              <w:t xml:space="preserve">“guideline*”[Title/Abstract] </w:t>
            </w:r>
          </w:p>
          <w:p w14:paraId="37A8D7FB" w14:textId="77777777" w:rsidR="0096011A" w:rsidRPr="00C13B3A" w:rsidRDefault="0096011A" w:rsidP="00301D02">
            <w:pPr>
              <w:pStyle w:val="ListParagraph"/>
              <w:numPr>
                <w:ilvl w:val="0"/>
                <w:numId w:val="26"/>
              </w:numPr>
              <w:ind w:firstLineChars="0"/>
              <w:jc w:val="left"/>
              <w:rPr>
                <w:color w:val="000000" w:themeColor="text1"/>
              </w:rPr>
            </w:pPr>
            <w:r>
              <w:rPr>
                <w:color w:val="000000" w:themeColor="text1"/>
              </w:rPr>
              <w:t>#6 and #7</w:t>
            </w:r>
          </w:p>
          <w:p w14:paraId="63729205" w14:textId="77777777" w:rsidR="0096011A" w:rsidRDefault="0096011A" w:rsidP="00301D02">
            <w:pPr>
              <w:pStyle w:val="ListParagraph"/>
              <w:numPr>
                <w:ilvl w:val="0"/>
                <w:numId w:val="26"/>
              </w:numPr>
              <w:ind w:firstLineChars="0"/>
              <w:jc w:val="left"/>
              <w:rPr>
                <w:color w:val="000000" w:themeColor="text1"/>
              </w:rPr>
            </w:pPr>
            <w:r w:rsidRPr="00C13B3A">
              <w:rPr>
                <w:color w:val="000000" w:themeColor="text1"/>
              </w:rPr>
              <w:t xml:space="preserve">“guide* for patient”[Title/Abstract] </w:t>
            </w:r>
          </w:p>
          <w:p w14:paraId="3D58C1DA" w14:textId="77777777" w:rsidR="0096011A" w:rsidRPr="00C13B3A" w:rsidRDefault="0096011A" w:rsidP="00301D02">
            <w:pPr>
              <w:pStyle w:val="ListParagraph"/>
              <w:numPr>
                <w:ilvl w:val="0"/>
                <w:numId w:val="26"/>
              </w:numPr>
              <w:ind w:firstLineChars="0"/>
              <w:jc w:val="left"/>
              <w:rPr>
                <w:color w:val="000000" w:themeColor="text1"/>
              </w:rPr>
            </w:pPr>
            <w:r w:rsidRPr="00C13B3A">
              <w:rPr>
                <w:color w:val="000000" w:themeColor="text1"/>
              </w:rPr>
              <w:t xml:space="preserve">“guide* for </w:t>
            </w:r>
            <w:r>
              <w:rPr>
                <w:color w:val="000000" w:themeColor="text1"/>
              </w:rPr>
              <w:t>the public</w:t>
            </w:r>
            <w:r w:rsidRPr="00C13B3A">
              <w:rPr>
                <w:color w:val="000000" w:themeColor="text1"/>
              </w:rPr>
              <w:t>”[Title/Abstract]</w:t>
            </w:r>
          </w:p>
          <w:p w14:paraId="1111A197" w14:textId="77777777" w:rsidR="0096011A" w:rsidRDefault="0096011A" w:rsidP="00301D02">
            <w:pPr>
              <w:pStyle w:val="ListParagraph"/>
              <w:numPr>
                <w:ilvl w:val="0"/>
                <w:numId w:val="26"/>
              </w:numPr>
              <w:ind w:firstLineChars="0"/>
              <w:jc w:val="left"/>
              <w:rPr>
                <w:color w:val="000000" w:themeColor="text1"/>
              </w:rPr>
            </w:pPr>
            <w:r w:rsidRPr="00C13B3A">
              <w:rPr>
                <w:color w:val="000000" w:themeColor="text1"/>
              </w:rPr>
              <w:t xml:space="preserve">“patient guide*”[Title/Abstract] </w:t>
            </w:r>
          </w:p>
          <w:p w14:paraId="6C70C5B7" w14:textId="77777777" w:rsidR="0096011A" w:rsidRDefault="0096011A" w:rsidP="00301D02">
            <w:pPr>
              <w:pStyle w:val="ListParagraph"/>
              <w:numPr>
                <w:ilvl w:val="0"/>
                <w:numId w:val="26"/>
              </w:numPr>
              <w:ind w:firstLineChars="0"/>
              <w:jc w:val="left"/>
              <w:rPr>
                <w:color w:val="000000" w:themeColor="text1"/>
              </w:rPr>
            </w:pPr>
            <w:r w:rsidRPr="00C13B3A">
              <w:rPr>
                <w:color w:val="000000" w:themeColor="text1"/>
              </w:rPr>
              <w:t>“p</w:t>
            </w:r>
            <w:r>
              <w:rPr>
                <w:color w:val="000000" w:themeColor="text1"/>
              </w:rPr>
              <w:t xml:space="preserve">ublic </w:t>
            </w:r>
            <w:r w:rsidRPr="00C13B3A">
              <w:rPr>
                <w:color w:val="000000" w:themeColor="text1"/>
              </w:rPr>
              <w:t>guide*”[Title/Abstract]</w:t>
            </w:r>
          </w:p>
          <w:p w14:paraId="3D5DEF99" w14:textId="77777777" w:rsidR="0096011A" w:rsidRPr="00C13B3A" w:rsidRDefault="0096011A" w:rsidP="00301D02">
            <w:pPr>
              <w:pStyle w:val="ListParagraph"/>
              <w:numPr>
                <w:ilvl w:val="0"/>
                <w:numId w:val="26"/>
              </w:numPr>
              <w:ind w:firstLineChars="0"/>
              <w:jc w:val="left"/>
              <w:rPr>
                <w:color w:val="000000" w:themeColor="text1"/>
              </w:rPr>
            </w:pPr>
            <w:r>
              <w:rPr>
                <w:color w:val="000000" w:themeColor="text1"/>
              </w:rPr>
              <w:t>#8 or #9 or #10 or #11 or #12</w:t>
            </w:r>
          </w:p>
          <w:p w14:paraId="57BD8CA2" w14:textId="77777777" w:rsidR="0096011A" w:rsidRDefault="0096011A" w:rsidP="00301D02">
            <w:pPr>
              <w:pStyle w:val="ListParagraph"/>
              <w:numPr>
                <w:ilvl w:val="0"/>
                <w:numId w:val="26"/>
              </w:numPr>
              <w:ind w:firstLineChars="0"/>
              <w:jc w:val="left"/>
              <w:rPr>
                <w:color w:val="000000" w:themeColor="text1"/>
              </w:rPr>
            </w:pPr>
            <w:r w:rsidRPr="00C13B3A">
              <w:rPr>
                <w:color w:val="000000" w:themeColor="text1"/>
              </w:rPr>
              <w:t xml:space="preserve">Humans[Mesh] </w:t>
            </w:r>
          </w:p>
          <w:p w14:paraId="1DC90AB4" w14:textId="64285CA0" w:rsidR="0096011A" w:rsidRPr="00BB6C25" w:rsidRDefault="00B435AF" w:rsidP="00B435AF">
            <w:pPr>
              <w:pStyle w:val="ListParagraph"/>
              <w:numPr>
                <w:ilvl w:val="0"/>
                <w:numId w:val="26"/>
              </w:numPr>
              <w:ind w:firstLineChars="0"/>
              <w:jc w:val="left"/>
              <w:rPr>
                <w:b/>
                <w:color w:val="000000" w:themeColor="text1"/>
              </w:rPr>
            </w:pPr>
            <w:r>
              <w:rPr>
                <w:color w:val="000000" w:themeColor="text1"/>
              </w:rPr>
              <w:t>(</w:t>
            </w:r>
            <w:r w:rsidR="0096011A">
              <w:rPr>
                <w:color w:val="000000" w:themeColor="text1"/>
              </w:rPr>
              <w:t xml:space="preserve">#8 </w:t>
            </w:r>
            <w:r>
              <w:rPr>
                <w:color w:val="000000" w:themeColor="text1"/>
              </w:rPr>
              <w:t>or</w:t>
            </w:r>
            <w:r w:rsidR="0096011A">
              <w:rPr>
                <w:color w:val="000000" w:themeColor="text1"/>
              </w:rPr>
              <w:t xml:space="preserve"> #</w:t>
            </w:r>
            <w:r>
              <w:rPr>
                <w:color w:val="000000" w:themeColor="text1"/>
              </w:rPr>
              <w:t xml:space="preserve">13) </w:t>
            </w:r>
            <w:r>
              <w:rPr>
                <w:rFonts w:hint="eastAsia"/>
                <w:color w:val="000000" w:themeColor="text1"/>
              </w:rPr>
              <w:t>and</w:t>
            </w:r>
            <w:r>
              <w:rPr>
                <w:color w:val="000000" w:themeColor="text1"/>
              </w:rPr>
              <w:t xml:space="preserve"> #14</w:t>
            </w:r>
          </w:p>
        </w:tc>
      </w:tr>
    </w:tbl>
    <w:p w14:paraId="7E80D54B" w14:textId="6BF7E463" w:rsidR="00C626A8" w:rsidRDefault="003664E8" w:rsidP="00CC4B54">
      <w:pPr>
        <w:spacing w:beforeLines="50" w:before="156" w:line="288" w:lineRule="auto"/>
        <w:rPr>
          <w:color w:val="000000"/>
          <w:sz w:val="22"/>
        </w:rPr>
      </w:pPr>
      <w:r>
        <w:rPr>
          <w:color w:val="000000"/>
          <w:sz w:val="22"/>
        </w:rPr>
        <w:t>Our Medline searched</w:t>
      </w:r>
      <w:r w:rsidRPr="00CC4B54">
        <w:rPr>
          <w:color w:val="000000"/>
          <w:sz w:val="22"/>
        </w:rPr>
        <w:t xml:space="preserve"> </w:t>
      </w:r>
      <w:r w:rsidR="00CC4B54" w:rsidRPr="00CC4B54">
        <w:rPr>
          <w:color w:val="000000"/>
          <w:sz w:val="22"/>
        </w:rPr>
        <w:t>identified</w:t>
      </w:r>
      <w:r w:rsidR="00272877">
        <w:rPr>
          <w:color w:val="000000"/>
          <w:sz w:val="22"/>
        </w:rPr>
        <w:t xml:space="preserve"> </w:t>
      </w:r>
      <w:r w:rsidR="0090395E">
        <w:rPr>
          <w:color w:val="000000"/>
          <w:sz w:val="22"/>
        </w:rPr>
        <w:t xml:space="preserve">432 </w:t>
      </w:r>
      <w:r w:rsidR="00CC4B54" w:rsidRPr="00CC4B54">
        <w:rPr>
          <w:color w:val="000000"/>
          <w:sz w:val="22"/>
        </w:rPr>
        <w:t xml:space="preserve">citations, </w:t>
      </w:r>
      <w:r>
        <w:rPr>
          <w:color w:val="000000"/>
          <w:sz w:val="22"/>
        </w:rPr>
        <w:t>of which we judged</w:t>
      </w:r>
      <w:r w:rsidR="00CC4B54">
        <w:rPr>
          <w:color w:val="000000"/>
          <w:sz w:val="22"/>
        </w:rPr>
        <w:t xml:space="preserve"> </w:t>
      </w:r>
      <w:r w:rsidR="00CA771D">
        <w:rPr>
          <w:color w:val="000000"/>
          <w:sz w:val="22"/>
        </w:rPr>
        <w:t>4</w:t>
      </w:r>
      <w:r w:rsidR="00CC4B54">
        <w:rPr>
          <w:color w:val="000000"/>
          <w:sz w:val="22"/>
        </w:rPr>
        <w:t xml:space="preserve"> </w:t>
      </w:r>
      <w:r w:rsidR="009750FD">
        <w:rPr>
          <w:color w:val="000000"/>
          <w:sz w:val="22"/>
        </w:rPr>
        <w:t>papers</w:t>
      </w:r>
      <w:r w:rsidR="00CC4B54">
        <w:rPr>
          <w:color w:val="000000"/>
          <w:sz w:val="22"/>
        </w:rPr>
        <w:t xml:space="preserve"> </w:t>
      </w:r>
      <w:r>
        <w:rPr>
          <w:color w:val="000000"/>
          <w:sz w:val="22"/>
        </w:rPr>
        <w:t>as relevant. In addition</w:t>
      </w:r>
      <w:r w:rsidR="00272877">
        <w:rPr>
          <w:rFonts w:hint="eastAsia"/>
          <w:color w:val="000000"/>
          <w:sz w:val="22"/>
        </w:rPr>
        <w:t xml:space="preserve">, </w:t>
      </w:r>
      <w:r>
        <w:rPr>
          <w:color w:val="000000"/>
          <w:sz w:val="22"/>
        </w:rPr>
        <w:t xml:space="preserve">we identified </w:t>
      </w:r>
      <w:r w:rsidR="00272877">
        <w:rPr>
          <w:color w:val="000000"/>
          <w:sz w:val="22"/>
        </w:rPr>
        <w:t>another</w:t>
      </w:r>
      <w:r w:rsidR="00EF022E">
        <w:rPr>
          <w:color w:val="000000"/>
          <w:sz w:val="22"/>
        </w:rPr>
        <w:t xml:space="preserve"> 8</w:t>
      </w:r>
      <w:r w:rsidR="00EC7918" w:rsidRPr="00CC4B54">
        <w:rPr>
          <w:color w:val="000000"/>
          <w:sz w:val="22"/>
        </w:rPr>
        <w:t xml:space="preserve"> </w:t>
      </w:r>
      <w:r>
        <w:rPr>
          <w:color w:val="000000"/>
          <w:sz w:val="22"/>
        </w:rPr>
        <w:t xml:space="preserve">relevant articles through the </w:t>
      </w:r>
      <w:r w:rsidR="00833779">
        <w:rPr>
          <w:color w:val="000000"/>
          <w:sz w:val="22"/>
        </w:rPr>
        <w:t xml:space="preserve">Google </w:t>
      </w:r>
      <w:r w:rsidR="00272877">
        <w:rPr>
          <w:color w:val="000000"/>
          <w:sz w:val="22"/>
        </w:rPr>
        <w:t xml:space="preserve">and the </w:t>
      </w:r>
      <w:r>
        <w:rPr>
          <w:color w:val="000000"/>
          <w:sz w:val="22"/>
        </w:rPr>
        <w:t xml:space="preserve">screening of the </w:t>
      </w:r>
      <w:r w:rsidR="006B6168">
        <w:rPr>
          <w:color w:val="000000"/>
          <w:sz w:val="22"/>
        </w:rPr>
        <w:t>reference lists</w:t>
      </w:r>
      <w:r w:rsidR="009750FD">
        <w:rPr>
          <w:color w:val="000000"/>
          <w:sz w:val="22"/>
        </w:rPr>
        <w:t xml:space="preserve"> </w:t>
      </w:r>
      <w:r w:rsidR="00CC4B54" w:rsidRPr="00CC4B54">
        <w:rPr>
          <w:color w:val="000000"/>
          <w:sz w:val="22"/>
        </w:rPr>
        <w:t>[</w:t>
      </w:r>
      <w:r w:rsidR="00EF022E">
        <w:rPr>
          <w:color w:val="000000"/>
          <w:sz w:val="22"/>
          <w:highlight w:val="yellow"/>
        </w:rPr>
        <w:t>3</w:t>
      </w:r>
      <w:proofErr w:type="gramStart"/>
      <w:r w:rsidR="008F75BE" w:rsidRPr="008F75BE">
        <w:rPr>
          <w:rFonts w:hint="eastAsia"/>
          <w:color w:val="000000"/>
          <w:sz w:val="22"/>
          <w:highlight w:val="yellow"/>
        </w:rPr>
        <w:t>,</w:t>
      </w:r>
      <w:r w:rsidR="005D69ED">
        <w:rPr>
          <w:color w:val="000000"/>
          <w:sz w:val="22"/>
          <w:highlight w:val="yellow"/>
        </w:rPr>
        <w:t>5</w:t>
      </w:r>
      <w:r w:rsidR="008F75BE" w:rsidRPr="008F75BE">
        <w:rPr>
          <w:rFonts w:hint="eastAsia"/>
          <w:color w:val="000000"/>
          <w:sz w:val="22"/>
          <w:highlight w:val="yellow"/>
        </w:rPr>
        <w:t>,</w:t>
      </w:r>
      <w:r w:rsidR="005D69ED">
        <w:rPr>
          <w:color w:val="000000"/>
          <w:sz w:val="22"/>
          <w:highlight w:val="yellow"/>
        </w:rPr>
        <w:t>10</w:t>
      </w:r>
      <w:r w:rsidR="008F75BE" w:rsidRPr="008F75BE">
        <w:rPr>
          <w:rFonts w:hint="eastAsia"/>
          <w:color w:val="000000"/>
          <w:sz w:val="22"/>
          <w:highlight w:val="yellow"/>
        </w:rPr>
        <w:t>,</w:t>
      </w:r>
      <w:r w:rsidR="00EF022E">
        <w:rPr>
          <w:color w:val="000000"/>
          <w:sz w:val="22"/>
          <w:highlight w:val="yellow"/>
        </w:rPr>
        <w:t>16,21</w:t>
      </w:r>
      <w:proofErr w:type="gramEnd"/>
      <w:r w:rsidR="008F75BE" w:rsidRPr="008F75BE">
        <w:rPr>
          <w:rFonts w:hint="eastAsia"/>
          <w:color w:val="000000"/>
          <w:sz w:val="22"/>
          <w:highlight w:val="yellow"/>
        </w:rPr>
        <w:t>-</w:t>
      </w:r>
      <w:r w:rsidR="00FD678B">
        <w:rPr>
          <w:color w:val="000000"/>
          <w:sz w:val="22"/>
          <w:highlight w:val="yellow"/>
        </w:rPr>
        <w:t>2</w:t>
      </w:r>
      <w:r w:rsidR="00EF022E">
        <w:rPr>
          <w:color w:val="000000"/>
          <w:sz w:val="22"/>
          <w:highlight w:val="yellow"/>
        </w:rPr>
        <w:t>8</w:t>
      </w:r>
      <w:r w:rsidR="00CC4B54" w:rsidRPr="00CC4B54">
        <w:rPr>
          <w:color w:val="000000"/>
          <w:sz w:val="22"/>
        </w:rPr>
        <w:t>]</w:t>
      </w:r>
      <w:r w:rsidR="00C970A5">
        <w:rPr>
          <w:color w:val="000000"/>
          <w:sz w:val="22"/>
        </w:rPr>
        <w:t xml:space="preserve"> </w:t>
      </w:r>
      <w:r w:rsidR="00CC4B54">
        <w:rPr>
          <w:color w:val="000000"/>
          <w:sz w:val="22"/>
        </w:rPr>
        <w:t>(table 2).</w:t>
      </w:r>
      <w:r w:rsidR="003D5A5E">
        <w:rPr>
          <w:color w:val="000000"/>
          <w:sz w:val="22"/>
        </w:rPr>
        <w:t xml:space="preserve"> </w:t>
      </w:r>
      <w:r w:rsidR="00345D98">
        <w:rPr>
          <w:color w:val="000000"/>
          <w:sz w:val="22"/>
        </w:rPr>
        <w:t>For there may</w:t>
      </w:r>
      <w:r w:rsidR="00220E29">
        <w:rPr>
          <w:color w:val="000000"/>
          <w:sz w:val="22"/>
        </w:rPr>
        <w:t xml:space="preserve"> </w:t>
      </w:r>
      <w:r w:rsidR="00345D98">
        <w:rPr>
          <w:color w:val="000000"/>
          <w:sz w:val="22"/>
        </w:rPr>
        <w:t xml:space="preserve">be researches exploring the reporting of other patient tools which is similar to PVG, </w:t>
      </w:r>
      <w:r w:rsidR="00345D98" w:rsidRPr="00345D98">
        <w:rPr>
          <w:color w:val="000000"/>
          <w:sz w:val="22"/>
        </w:rPr>
        <w:t>we also will conduct further search for them.</w:t>
      </w:r>
    </w:p>
    <w:p w14:paraId="6F769983" w14:textId="2771FE0A" w:rsidR="003D0B4E" w:rsidRPr="003D0B4E" w:rsidRDefault="00603DCC" w:rsidP="003D0B4E">
      <w:pPr>
        <w:spacing w:beforeLines="50" w:before="156" w:line="288" w:lineRule="auto"/>
        <w:jc w:val="center"/>
        <w:rPr>
          <w:b/>
          <w:color w:val="000000"/>
          <w:sz w:val="22"/>
        </w:rPr>
      </w:pPr>
      <w:r w:rsidRPr="003D0B4E">
        <w:rPr>
          <w:b/>
          <w:color w:val="000000"/>
          <w:sz w:val="22"/>
        </w:rPr>
        <w:t xml:space="preserve">Table 2 Literatures relevant to </w:t>
      </w:r>
      <w:r w:rsidR="0002082F" w:rsidRPr="003D0B4E">
        <w:rPr>
          <w:b/>
          <w:color w:val="000000"/>
          <w:sz w:val="22"/>
        </w:rPr>
        <w:t>PVGs</w:t>
      </w:r>
    </w:p>
    <w:tbl>
      <w:tblPr>
        <w:tblW w:w="9923" w:type="dxa"/>
        <w:tblLook w:val="04A0" w:firstRow="1" w:lastRow="0" w:firstColumn="1" w:lastColumn="0" w:noHBand="0" w:noVBand="1"/>
      </w:tblPr>
      <w:tblGrid>
        <w:gridCol w:w="6237"/>
        <w:gridCol w:w="1701"/>
        <w:gridCol w:w="1985"/>
      </w:tblGrid>
      <w:tr w:rsidR="00830904" w:rsidRPr="00EA46BF" w14:paraId="38E37A06" w14:textId="77777777" w:rsidTr="00830904">
        <w:trPr>
          <w:trHeight w:val="270"/>
        </w:trPr>
        <w:tc>
          <w:tcPr>
            <w:tcW w:w="6237" w:type="dxa"/>
            <w:tcBorders>
              <w:top w:val="single" w:sz="4" w:space="0" w:color="auto"/>
              <w:left w:val="nil"/>
              <w:bottom w:val="single" w:sz="4" w:space="0" w:color="auto"/>
              <w:right w:val="nil"/>
            </w:tcBorders>
            <w:shd w:val="clear" w:color="auto" w:fill="D9D9D9" w:themeFill="background1" w:themeFillShade="D9"/>
            <w:noWrap/>
            <w:vAlign w:val="center"/>
            <w:hideMark/>
          </w:tcPr>
          <w:p w14:paraId="42602E53" w14:textId="5785A54E" w:rsidR="00EA46BF" w:rsidRPr="00EA46BF" w:rsidRDefault="00EA46BF" w:rsidP="00830904">
            <w:pPr>
              <w:jc w:val="center"/>
              <w:rPr>
                <w:rFonts w:eastAsia="SimSun"/>
                <w:color w:val="000000"/>
              </w:rPr>
            </w:pPr>
            <w:r w:rsidRPr="00EA46BF">
              <w:rPr>
                <w:rFonts w:eastAsia="SimSun"/>
                <w:color w:val="000000"/>
              </w:rPr>
              <w:t>Title</w:t>
            </w:r>
          </w:p>
        </w:tc>
        <w:tc>
          <w:tcPr>
            <w:tcW w:w="1701" w:type="dxa"/>
            <w:tcBorders>
              <w:top w:val="single" w:sz="4" w:space="0" w:color="auto"/>
              <w:left w:val="nil"/>
              <w:bottom w:val="single" w:sz="4" w:space="0" w:color="auto"/>
              <w:right w:val="nil"/>
            </w:tcBorders>
            <w:shd w:val="clear" w:color="auto" w:fill="D9D9D9" w:themeFill="background1" w:themeFillShade="D9"/>
            <w:noWrap/>
            <w:vAlign w:val="center"/>
            <w:hideMark/>
          </w:tcPr>
          <w:p w14:paraId="7EDE023C" w14:textId="77777777" w:rsidR="00EA46BF" w:rsidRPr="00EA46BF" w:rsidRDefault="00EA46BF" w:rsidP="00830904">
            <w:pPr>
              <w:jc w:val="center"/>
              <w:rPr>
                <w:rFonts w:eastAsia="SimSun"/>
                <w:color w:val="000000"/>
              </w:rPr>
            </w:pPr>
            <w:r w:rsidRPr="00EA46BF">
              <w:rPr>
                <w:rFonts w:eastAsia="SimSun"/>
                <w:color w:val="000000"/>
              </w:rPr>
              <w:t>Author, year</w:t>
            </w:r>
          </w:p>
        </w:tc>
        <w:tc>
          <w:tcPr>
            <w:tcW w:w="1985" w:type="dxa"/>
            <w:tcBorders>
              <w:top w:val="single" w:sz="4" w:space="0" w:color="auto"/>
              <w:left w:val="nil"/>
              <w:bottom w:val="single" w:sz="4" w:space="0" w:color="auto"/>
              <w:right w:val="nil"/>
            </w:tcBorders>
            <w:shd w:val="clear" w:color="auto" w:fill="D9D9D9" w:themeFill="background1" w:themeFillShade="D9"/>
            <w:noWrap/>
            <w:vAlign w:val="center"/>
            <w:hideMark/>
          </w:tcPr>
          <w:p w14:paraId="2608C111" w14:textId="5DDBB04B" w:rsidR="00EA46BF" w:rsidRPr="00EA46BF" w:rsidRDefault="00EA46BF" w:rsidP="00830904">
            <w:pPr>
              <w:jc w:val="center"/>
              <w:rPr>
                <w:rFonts w:eastAsia="SimSun"/>
                <w:color w:val="000000"/>
              </w:rPr>
            </w:pPr>
            <w:r w:rsidRPr="00EA46BF">
              <w:rPr>
                <w:rFonts w:eastAsia="SimSun"/>
                <w:color w:val="000000"/>
              </w:rPr>
              <w:t>Journal</w:t>
            </w:r>
          </w:p>
        </w:tc>
      </w:tr>
      <w:tr w:rsidR="00FD678B" w:rsidRPr="00EA46BF" w14:paraId="3C5F419C" w14:textId="77777777" w:rsidTr="00301D02">
        <w:trPr>
          <w:trHeight w:val="270"/>
        </w:trPr>
        <w:tc>
          <w:tcPr>
            <w:tcW w:w="6237" w:type="dxa"/>
            <w:tcBorders>
              <w:top w:val="nil"/>
              <w:left w:val="nil"/>
              <w:right w:val="nil"/>
            </w:tcBorders>
            <w:shd w:val="clear" w:color="auto" w:fill="auto"/>
            <w:noWrap/>
            <w:vAlign w:val="center"/>
            <w:hideMark/>
          </w:tcPr>
          <w:p w14:paraId="30933070" w14:textId="797CF5B7" w:rsidR="00FD678B" w:rsidRPr="00830904" w:rsidRDefault="00FD678B" w:rsidP="00301D02">
            <w:pPr>
              <w:pStyle w:val="ListParagraph"/>
              <w:widowControl/>
              <w:numPr>
                <w:ilvl w:val="0"/>
                <w:numId w:val="23"/>
              </w:numPr>
              <w:ind w:firstLineChars="0"/>
              <w:jc w:val="left"/>
              <w:rPr>
                <w:rFonts w:ascii="Times New Roman" w:eastAsia="SimSun" w:hAnsi="Times New Roman" w:cs="Times New Roman"/>
                <w:color w:val="000000"/>
                <w:kern w:val="0"/>
              </w:rPr>
            </w:pPr>
            <w:bookmarkStart w:id="44" w:name="OLE_LINK113"/>
            <w:bookmarkStart w:id="45" w:name="OLE_LINK114"/>
            <w:r w:rsidRPr="00830904">
              <w:rPr>
                <w:rFonts w:ascii="Times New Roman" w:eastAsia="SimSun" w:hAnsi="Times New Roman" w:cs="Times New Roman"/>
                <w:color w:val="000000"/>
                <w:kern w:val="0"/>
              </w:rPr>
              <w:t>Dissemination of clinical practice guidelines: A content analysis of patient versions</w:t>
            </w:r>
            <w:bookmarkEnd w:id="44"/>
            <w:bookmarkEnd w:id="45"/>
            <w:r>
              <w:rPr>
                <w:rFonts w:ascii="Times New Roman" w:eastAsia="SimSun" w:hAnsi="Times New Roman" w:cs="Times New Roman"/>
                <w:color w:val="000000"/>
                <w:kern w:val="0"/>
              </w:rPr>
              <w:t xml:space="preserve"> [</w:t>
            </w:r>
            <w:r w:rsidR="005F186A">
              <w:rPr>
                <w:rFonts w:ascii="Times New Roman" w:eastAsia="SimSun" w:hAnsi="Times New Roman" w:cs="Times New Roman"/>
                <w:color w:val="000000"/>
                <w:kern w:val="0"/>
                <w:highlight w:val="yellow"/>
              </w:rPr>
              <w:t>21</w:t>
            </w:r>
            <w:r>
              <w:rPr>
                <w:rFonts w:ascii="Times New Roman" w:eastAsia="SimSun" w:hAnsi="Times New Roman" w:cs="Times New Roman"/>
                <w:color w:val="000000"/>
                <w:kern w:val="0"/>
              </w:rPr>
              <w:t>]</w:t>
            </w:r>
          </w:p>
        </w:tc>
        <w:tc>
          <w:tcPr>
            <w:tcW w:w="1701" w:type="dxa"/>
            <w:tcBorders>
              <w:top w:val="nil"/>
              <w:left w:val="nil"/>
              <w:right w:val="nil"/>
            </w:tcBorders>
            <w:shd w:val="clear" w:color="auto" w:fill="auto"/>
            <w:noWrap/>
            <w:vAlign w:val="center"/>
            <w:hideMark/>
          </w:tcPr>
          <w:p w14:paraId="19B5FE26" w14:textId="77777777" w:rsidR="00FD678B" w:rsidRPr="008F1890" w:rsidRDefault="00FD678B" w:rsidP="008F1890">
            <w:pPr>
              <w:rPr>
                <w:rFonts w:eastAsia="SimSun"/>
                <w:color w:val="000000"/>
                <w:sz w:val="21"/>
                <w:szCs w:val="21"/>
              </w:rPr>
            </w:pPr>
            <w:proofErr w:type="spellStart"/>
            <w:r w:rsidRPr="008F1890">
              <w:rPr>
                <w:rFonts w:eastAsia="SimSun"/>
                <w:color w:val="000000"/>
                <w:sz w:val="21"/>
                <w:szCs w:val="21"/>
              </w:rPr>
              <w:t>Santesso</w:t>
            </w:r>
            <w:proofErr w:type="spellEnd"/>
            <w:r w:rsidRPr="008F1890">
              <w:rPr>
                <w:rFonts w:eastAsia="SimSun"/>
                <w:color w:val="000000"/>
                <w:sz w:val="21"/>
                <w:szCs w:val="21"/>
              </w:rPr>
              <w:t xml:space="preserve"> N, 2016</w:t>
            </w:r>
          </w:p>
        </w:tc>
        <w:tc>
          <w:tcPr>
            <w:tcW w:w="1985" w:type="dxa"/>
            <w:tcBorders>
              <w:top w:val="nil"/>
              <w:left w:val="nil"/>
              <w:right w:val="nil"/>
            </w:tcBorders>
            <w:shd w:val="clear" w:color="auto" w:fill="auto"/>
            <w:noWrap/>
            <w:vAlign w:val="center"/>
            <w:hideMark/>
          </w:tcPr>
          <w:p w14:paraId="75E3B9E3" w14:textId="77777777" w:rsidR="00FD678B" w:rsidRPr="008F1890" w:rsidRDefault="00FD678B" w:rsidP="008F1890">
            <w:pPr>
              <w:rPr>
                <w:rFonts w:eastAsia="SimSun"/>
                <w:color w:val="000000"/>
                <w:sz w:val="21"/>
                <w:szCs w:val="21"/>
              </w:rPr>
            </w:pPr>
            <w:r w:rsidRPr="008F1890">
              <w:rPr>
                <w:rFonts w:eastAsia="SimSun"/>
                <w:color w:val="000000"/>
                <w:sz w:val="21"/>
                <w:szCs w:val="21"/>
              </w:rPr>
              <w:t xml:space="preserve">Med </w:t>
            </w:r>
            <w:proofErr w:type="spellStart"/>
            <w:r w:rsidRPr="008F1890">
              <w:rPr>
                <w:rFonts w:eastAsia="SimSun"/>
                <w:color w:val="000000"/>
                <w:sz w:val="21"/>
                <w:szCs w:val="21"/>
              </w:rPr>
              <w:t>Decis</w:t>
            </w:r>
            <w:proofErr w:type="spellEnd"/>
            <w:r w:rsidRPr="008F1890">
              <w:rPr>
                <w:rFonts w:eastAsia="SimSun"/>
                <w:color w:val="000000"/>
                <w:sz w:val="21"/>
                <w:szCs w:val="21"/>
              </w:rPr>
              <w:t xml:space="preserve"> Making.</w:t>
            </w:r>
          </w:p>
        </w:tc>
      </w:tr>
      <w:tr w:rsidR="00EA46BF" w:rsidRPr="00EA46BF" w14:paraId="4883D233" w14:textId="77777777" w:rsidTr="00830904">
        <w:trPr>
          <w:trHeight w:val="270"/>
        </w:trPr>
        <w:tc>
          <w:tcPr>
            <w:tcW w:w="6237" w:type="dxa"/>
            <w:tcBorders>
              <w:top w:val="nil"/>
              <w:left w:val="nil"/>
              <w:bottom w:val="nil"/>
              <w:right w:val="nil"/>
            </w:tcBorders>
            <w:shd w:val="clear" w:color="auto" w:fill="auto"/>
            <w:noWrap/>
            <w:vAlign w:val="center"/>
            <w:hideMark/>
          </w:tcPr>
          <w:p w14:paraId="3CFBD2EF" w14:textId="49EB5F85" w:rsidR="00EA46BF" w:rsidRPr="00830904" w:rsidRDefault="00EA46BF" w:rsidP="00D26ED5">
            <w:pPr>
              <w:pStyle w:val="ListParagraph"/>
              <w:widowControl/>
              <w:numPr>
                <w:ilvl w:val="0"/>
                <w:numId w:val="23"/>
              </w:numPr>
              <w:ind w:firstLineChars="0"/>
              <w:jc w:val="left"/>
              <w:rPr>
                <w:rFonts w:ascii="Times New Roman" w:eastAsia="SimSun" w:hAnsi="Times New Roman" w:cs="Times New Roman"/>
                <w:color w:val="000000"/>
                <w:kern w:val="0"/>
              </w:rPr>
            </w:pPr>
            <w:bookmarkStart w:id="46" w:name="OLE_LINK119"/>
            <w:bookmarkStart w:id="47" w:name="OLE_LINK120"/>
            <w:r w:rsidRPr="00830904">
              <w:rPr>
                <w:rFonts w:ascii="Times New Roman" w:eastAsia="SimSun" w:hAnsi="Times New Roman" w:cs="Times New Roman"/>
                <w:color w:val="000000"/>
                <w:kern w:val="0"/>
              </w:rPr>
              <w:lastRenderedPageBreak/>
              <w:t>What do patients and the public know about clinical practice guidelines and what do they want from them</w:t>
            </w:r>
            <w:bookmarkEnd w:id="46"/>
            <w:bookmarkEnd w:id="47"/>
            <w:r w:rsidRPr="00830904">
              <w:rPr>
                <w:rFonts w:ascii="Times New Roman" w:eastAsia="SimSun" w:hAnsi="Times New Roman" w:cs="Times New Roman"/>
                <w:color w:val="000000"/>
                <w:kern w:val="0"/>
              </w:rPr>
              <w:t>? A qualitative study</w:t>
            </w:r>
            <w:r w:rsidR="00D272C8">
              <w:rPr>
                <w:rFonts w:ascii="Times New Roman" w:eastAsia="SimSun" w:hAnsi="Times New Roman" w:cs="Times New Roman"/>
                <w:color w:val="000000"/>
                <w:kern w:val="0"/>
              </w:rPr>
              <w:t>[</w:t>
            </w:r>
            <w:r w:rsidR="005D69ED">
              <w:rPr>
                <w:rFonts w:ascii="Times New Roman" w:eastAsia="SimSun" w:hAnsi="Times New Roman" w:cs="Times New Roman"/>
                <w:color w:val="000000"/>
                <w:kern w:val="0"/>
                <w:highlight w:val="yellow"/>
              </w:rPr>
              <w:t>2</w:t>
            </w:r>
            <w:r w:rsidR="005F186A">
              <w:rPr>
                <w:rFonts w:ascii="Times New Roman" w:eastAsia="SimSun" w:hAnsi="Times New Roman" w:cs="Times New Roman"/>
                <w:color w:val="000000"/>
                <w:kern w:val="0"/>
                <w:highlight w:val="yellow"/>
              </w:rPr>
              <w:t>2</w:t>
            </w:r>
            <w:r w:rsidR="00D272C8">
              <w:rPr>
                <w:rFonts w:ascii="Times New Roman" w:eastAsia="SimSun" w:hAnsi="Times New Roman" w:cs="Times New Roman"/>
                <w:color w:val="000000"/>
                <w:kern w:val="0"/>
              </w:rPr>
              <w:t>]</w:t>
            </w:r>
          </w:p>
        </w:tc>
        <w:tc>
          <w:tcPr>
            <w:tcW w:w="1701" w:type="dxa"/>
            <w:tcBorders>
              <w:top w:val="nil"/>
              <w:left w:val="nil"/>
              <w:bottom w:val="nil"/>
              <w:right w:val="nil"/>
            </w:tcBorders>
            <w:shd w:val="clear" w:color="auto" w:fill="auto"/>
            <w:noWrap/>
            <w:vAlign w:val="center"/>
            <w:hideMark/>
          </w:tcPr>
          <w:p w14:paraId="23D8011A" w14:textId="33B0CE42" w:rsidR="00EA46BF" w:rsidRPr="008F1890" w:rsidRDefault="00EA46BF" w:rsidP="008F1890">
            <w:pPr>
              <w:rPr>
                <w:rFonts w:eastAsia="SimSun"/>
                <w:color w:val="000000"/>
                <w:sz w:val="21"/>
                <w:szCs w:val="21"/>
              </w:rPr>
            </w:pPr>
            <w:proofErr w:type="spellStart"/>
            <w:r w:rsidRPr="008F1890">
              <w:rPr>
                <w:rFonts w:eastAsia="SimSun"/>
                <w:color w:val="000000"/>
                <w:sz w:val="21"/>
                <w:szCs w:val="21"/>
              </w:rPr>
              <w:t>Fearns</w:t>
            </w:r>
            <w:proofErr w:type="spellEnd"/>
            <w:r w:rsidRPr="008F1890">
              <w:rPr>
                <w:rFonts w:eastAsia="SimSun"/>
                <w:color w:val="000000"/>
                <w:sz w:val="21"/>
                <w:szCs w:val="21"/>
              </w:rPr>
              <w:t xml:space="preserve"> NJ,</w:t>
            </w:r>
            <w:r w:rsidR="006F172A" w:rsidRPr="008F1890">
              <w:rPr>
                <w:rFonts w:eastAsia="SimSun"/>
                <w:color w:val="000000"/>
                <w:sz w:val="21"/>
                <w:szCs w:val="21"/>
              </w:rPr>
              <w:t xml:space="preserve"> </w:t>
            </w:r>
            <w:r w:rsidRPr="008F1890">
              <w:rPr>
                <w:rFonts w:eastAsia="SimSun"/>
                <w:color w:val="000000"/>
                <w:sz w:val="21"/>
                <w:szCs w:val="21"/>
              </w:rPr>
              <w:t>2016</w:t>
            </w:r>
          </w:p>
        </w:tc>
        <w:tc>
          <w:tcPr>
            <w:tcW w:w="1985" w:type="dxa"/>
            <w:tcBorders>
              <w:top w:val="nil"/>
              <w:left w:val="nil"/>
              <w:bottom w:val="nil"/>
              <w:right w:val="nil"/>
            </w:tcBorders>
            <w:shd w:val="clear" w:color="auto" w:fill="auto"/>
            <w:noWrap/>
            <w:vAlign w:val="center"/>
            <w:hideMark/>
          </w:tcPr>
          <w:p w14:paraId="30AF19F6" w14:textId="77777777" w:rsidR="00EA46BF" w:rsidRPr="008F1890" w:rsidRDefault="00EA46BF" w:rsidP="008F1890">
            <w:pPr>
              <w:rPr>
                <w:rFonts w:eastAsia="SimSun"/>
                <w:color w:val="000000"/>
                <w:sz w:val="21"/>
                <w:szCs w:val="21"/>
              </w:rPr>
            </w:pPr>
            <w:r w:rsidRPr="008F1890">
              <w:rPr>
                <w:rFonts w:eastAsia="SimSun"/>
                <w:color w:val="000000"/>
                <w:sz w:val="21"/>
                <w:szCs w:val="21"/>
              </w:rPr>
              <w:t xml:space="preserve">BMC Health </w:t>
            </w:r>
            <w:proofErr w:type="spellStart"/>
            <w:r w:rsidRPr="008F1890">
              <w:rPr>
                <w:rFonts w:eastAsia="SimSun"/>
                <w:color w:val="000000"/>
                <w:sz w:val="21"/>
                <w:szCs w:val="21"/>
              </w:rPr>
              <w:t>Serv</w:t>
            </w:r>
            <w:proofErr w:type="spellEnd"/>
            <w:r w:rsidRPr="008F1890">
              <w:rPr>
                <w:rFonts w:eastAsia="SimSun"/>
                <w:color w:val="000000"/>
                <w:sz w:val="21"/>
                <w:szCs w:val="21"/>
              </w:rPr>
              <w:t xml:space="preserve"> Res </w:t>
            </w:r>
          </w:p>
        </w:tc>
      </w:tr>
      <w:tr w:rsidR="00EA46BF" w:rsidRPr="00EA46BF" w14:paraId="067AA67E" w14:textId="77777777" w:rsidTr="008F1890">
        <w:trPr>
          <w:trHeight w:val="517"/>
        </w:trPr>
        <w:tc>
          <w:tcPr>
            <w:tcW w:w="6237" w:type="dxa"/>
            <w:tcBorders>
              <w:top w:val="nil"/>
              <w:left w:val="nil"/>
              <w:right w:val="nil"/>
            </w:tcBorders>
            <w:shd w:val="clear" w:color="auto" w:fill="auto"/>
            <w:noWrap/>
            <w:vAlign w:val="center"/>
            <w:hideMark/>
          </w:tcPr>
          <w:p w14:paraId="0423D495" w14:textId="65BC5CD6" w:rsidR="00EA46BF" w:rsidRPr="00830904" w:rsidRDefault="00EA46BF" w:rsidP="00D26ED5">
            <w:pPr>
              <w:pStyle w:val="ListParagraph"/>
              <w:widowControl/>
              <w:numPr>
                <w:ilvl w:val="0"/>
                <w:numId w:val="23"/>
              </w:numPr>
              <w:ind w:firstLineChars="0"/>
              <w:jc w:val="left"/>
              <w:rPr>
                <w:rFonts w:ascii="Times New Roman" w:eastAsia="SimSun" w:hAnsi="Times New Roman" w:cs="Times New Roman"/>
                <w:color w:val="000000"/>
                <w:kern w:val="0"/>
              </w:rPr>
            </w:pPr>
            <w:bookmarkStart w:id="48" w:name="OLE_LINK115"/>
            <w:bookmarkStart w:id="49" w:name="OLE_LINK116"/>
            <w:r w:rsidRPr="00830904">
              <w:rPr>
                <w:rFonts w:ascii="Times New Roman" w:eastAsia="SimSun" w:hAnsi="Times New Roman" w:cs="Times New Roman"/>
                <w:color w:val="000000"/>
                <w:kern w:val="0"/>
              </w:rPr>
              <w:t>Improving the user experience of patient versions of clinical guidelines: user testing of a Scottish Intercollegiate Guideline Network (SIGN) patient v</w:t>
            </w:r>
            <w:bookmarkEnd w:id="48"/>
            <w:bookmarkEnd w:id="49"/>
            <w:r w:rsidRPr="00830904">
              <w:rPr>
                <w:rFonts w:ascii="Times New Roman" w:eastAsia="SimSun" w:hAnsi="Times New Roman" w:cs="Times New Roman"/>
                <w:color w:val="000000"/>
                <w:kern w:val="0"/>
              </w:rPr>
              <w:t>ersion.</w:t>
            </w:r>
            <w:r w:rsidR="00D272C8">
              <w:rPr>
                <w:rFonts w:ascii="Times New Roman" w:eastAsia="SimSun" w:hAnsi="Times New Roman" w:cs="Times New Roman"/>
                <w:color w:val="000000"/>
                <w:kern w:val="0"/>
              </w:rPr>
              <w:t xml:space="preserve"> [</w:t>
            </w:r>
            <w:r w:rsidR="00FD678B">
              <w:rPr>
                <w:rFonts w:ascii="Times New Roman" w:eastAsia="SimSun" w:hAnsi="Times New Roman" w:cs="Times New Roman"/>
                <w:color w:val="000000"/>
                <w:kern w:val="0"/>
                <w:highlight w:val="yellow"/>
              </w:rPr>
              <w:t>2</w:t>
            </w:r>
            <w:r w:rsidR="005F186A">
              <w:rPr>
                <w:rFonts w:ascii="Times New Roman" w:eastAsia="SimSun" w:hAnsi="Times New Roman" w:cs="Times New Roman"/>
                <w:color w:val="000000"/>
                <w:kern w:val="0"/>
                <w:highlight w:val="yellow"/>
              </w:rPr>
              <w:t>3</w:t>
            </w:r>
            <w:r w:rsidR="00D272C8">
              <w:rPr>
                <w:rFonts w:ascii="Times New Roman" w:eastAsia="SimSun" w:hAnsi="Times New Roman" w:cs="Times New Roman"/>
                <w:color w:val="000000"/>
                <w:kern w:val="0"/>
              </w:rPr>
              <w:t>]</w:t>
            </w:r>
          </w:p>
        </w:tc>
        <w:tc>
          <w:tcPr>
            <w:tcW w:w="1701" w:type="dxa"/>
            <w:tcBorders>
              <w:top w:val="nil"/>
              <w:left w:val="nil"/>
              <w:right w:val="nil"/>
            </w:tcBorders>
            <w:shd w:val="clear" w:color="auto" w:fill="auto"/>
            <w:noWrap/>
            <w:vAlign w:val="center"/>
            <w:hideMark/>
          </w:tcPr>
          <w:p w14:paraId="6D9F1ABD" w14:textId="51C5FE12" w:rsidR="00EA46BF" w:rsidRPr="008F1890" w:rsidRDefault="00EA46BF" w:rsidP="008F1890">
            <w:pPr>
              <w:rPr>
                <w:rFonts w:eastAsia="SimSun"/>
                <w:color w:val="000000"/>
                <w:sz w:val="21"/>
                <w:szCs w:val="21"/>
              </w:rPr>
            </w:pPr>
            <w:proofErr w:type="spellStart"/>
            <w:r w:rsidRPr="008F1890">
              <w:rPr>
                <w:rFonts w:eastAsia="SimSun"/>
                <w:color w:val="000000"/>
                <w:sz w:val="21"/>
                <w:szCs w:val="21"/>
              </w:rPr>
              <w:t>Fearns</w:t>
            </w:r>
            <w:proofErr w:type="spellEnd"/>
            <w:r w:rsidRPr="008F1890">
              <w:rPr>
                <w:rFonts w:eastAsia="SimSun"/>
                <w:color w:val="000000"/>
                <w:sz w:val="21"/>
                <w:szCs w:val="21"/>
              </w:rPr>
              <w:t xml:space="preserve"> NJ,</w:t>
            </w:r>
            <w:r w:rsidR="006F172A" w:rsidRPr="008F1890">
              <w:rPr>
                <w:rFonts w:eastAsia="SimSun"/>
                <w:color w:val="000000"/>
                <w:sz w:val="21"/>
                <w:szCs w:val="21"/>
              </w:rPr>
              <w:t xml:space="preserve"> </w:t>
            </w:r>
            <w:r w:rsidRPr="008F1890">
              <w:rPr>
                <w:rFonts w:eastAsia="SimSun"/>
                <w:color w:val="000000"/>
                <w:sz w:val="21"/>
                <w:szCs w:val="21"/>
              </w:rPr>
              <w:t>2016</w:t>
            </w:r>
          </w:p>
        </w:tc>
        <w:tc>
          <w:tcPr>
            <w:tcW w:w="1985" w:type="dxa"/>
            <w:tcBorders>
              <w:top w:val="nil"/>
              <w:left w:val="nil"/>
              <w:right w:val="nil"/>
            </w:tcBorders>
            <w:shd w:val="clear" w:color="auto" w:fill="auto"/>
            <w:noWrap/>
            <w:vAlign w:val="center"/>
            <w:hideMark/>
          </w:tcPr>
          <w:p w14:paraId="0BD1B0DC" w14:textId="77777777" w:rsidR="00EA46BF" w:rsidRPr="008F1890" w:rsidRDefault="00EA46BF" w:rsidP="008F1890">
            <w:pPr>
              <w:rPr>
                <w:rFonts w:eastAsia="SimSun"/>
                <w:color w:val="000000"/>
                <w:sz w:val="21"/>
                <w:szCs w:val="21"/>
              </w:rPr>
            </w:pPr>
            <w:r w:rsidRPr="008F1890">
              <w:rPr>
                <w:rFonts w:eastAsia="SimSun"/>
                <w:color w:val="000000"/>
                <w:sz w:val="21"/>
                <w:szCs w:val="21"/>
              </w:rPr>
              <w:t xml:space="preserve">BMC Health </w:t>
            </w:r>
            <w:proofErr w:type="spellStart"/>
            <w:r w:rsidRPr="008F1890">
              <w:rPr>
                <w:rFonts w:eastAsia="SimSun"/>
                <w:color w:val="000000"/>
                <w:sz w:val="21"/>
                <w:szCs w:val="21"/>
              </w:rPr>
              <w:t>Serv</w:t>
            </w:r>
            <w:proofErr w:type="spellEnd"/>
            <w:r w:rsidRPr="008F1890">
              <w:rPr>
                <w:rFonts w:eastAsia="SimSun"/>
                <w:color w:val="000000"/>
                <w:sz w:val="21"/>
                <w:szCs w:val="21"/>
              </w:rPr>
              <w:t xml:space="preserve"> Res </w:t>
            </w:r>
          </w:p>
        </w:tc>
      </w:tr>
      <w:tr w:rsidR="003E599F" w:rsidRPr="00EA46BF" w14:paraId="286D2F52" w14:textId="77777777" w:rsidTr="00830904">
        <w:trPr>
          <w:trHeight w:val="270"/>
        </w:trPr>
        <w:tc>
          <w:tcPr>
            <w:tcW w:w="6237" w:type="dxa"/>
            <w:tcBorders>
              <w:top w:val="nil"/>
              <w:left w:val="nil"/>
              <w:right w:val="nil"/>
            </w:tcBorders>
            <w:shd w:val="clear" w:color="auto" w:fill="auto"/>
            <w:noWrap/>
            <w:vAlign w:val="center"/>
          </w:tcPr>
          <w:p w14:paraId="57ECF2A0" w14:textId="731ECDAD" w:rsidR="003E599F" w:rsidRPr="00830904" w:rsidRDefault="003E599F" w:rsidP="003E599F">
            <w:pPr>
              <w:pStyle w:val="ListParagraph"/>
              <w:widowControl/>
              <w:numPr>
                <w:ilvl w:val="0"/>
                <w:numId w:val="23"/>
              </w:numPr>
              <w:ind w:firstLineChars="0"/>
              <w:jc w:val="left"/>
              <w:rPr>
                <w:rFonts w:ascii="Times New Roman" w:eastAsia="SimSun" w:hAnsi="Times New Roman" w:cs="Times New Roman"/>
                <w:color w:val="000000"/>
                <w:kern w:val="0"/>
              </w:rPr>
            </w:pPr>
            <w:r w:rsidRPr="003E599F">
              <w:rPr>
                <w:rFonts w:ascii="Times New Roman" w:eastAsia="SimSun" w:hAnsi="Times New Roman" w:cs="Times New Roman"/>
                <w:color w:val="000000"/>
                <w:kern w:val="0"/>
              </w:rPr>
              <w:t>Patients, health information, and guidelines: A</w:t>
            </w:r>
            <w:r>
              <w:rPr>
                <w:rFonts w:ascii="Times New Roman" w:eastAsia="SimSun" w:hAnsi="Times New Roman" w:cs="Times New Roman"/>
                <w:color w:val="000000"/>
                <w:kern w:val="0"/>
              </w:rPr>
              <w:t xml:space="preserve"> </w:t>
            </w:r>
            <w:r w:rsidRPr="003E599F">
              <w:rPr>
                <w:rFonts w:ascii="Times New Roman" w:eastAsia="SimSun" w:hAnsi="Times New Roman" w:cs="Times New Roman"/>
                <w:color w:val="000000"/>
                <w:kern w:val="0"/>
              </w:rPr>
              <w:t>focus-group study</w:t>
            </w:r>
            <w:r w:rsidR="00085383">
              <w:rPr>
                <w:rFonts w:ascii="Times New Roman" w:eastAsia="SimSun" w:hAnsi="Times New Roman" w:cs="Times New Roman"/>
                <w:color w:val="000000"/>
                <w:kern w:val="0"/>
              </w:rPr>
              <w:t>[</w:t>
            </w:r>
            <w:r w:rsidR="005D69ED">
              <w:rPr>
                <w:rFonts w:ascii="Times New Roman" w:eastAsia="SimSun" w:hAnsi="Times New Roman" w:cs="Times New Roman"/>
                <w:color w:val="000000"/>
                <w:kern w:val="0"/>
                <w:highlight w:val="yellow"/>
              </w:rPr>
              <w:t>3</w:t>
            </w:r>
            <w:r w:rsidR="00085383">
              <w:rPr>
                <w:rFonts w:ascii="Times New Roman" w:eastAsia="SimSun" w:hAnsi="Times New Roman" w:cs="Times New Roman"/>
                <w:color w:val="000000"/>
                <w:kern w:val="0"/>
              </w:rPr>
              <w:t>]</w:t>
            </w:r>
          </w:p>
        </w:tc>
        <w:tc>
          <w:tcPr>
            <w:tcW w:w="1701" w:type="dxa"/>
            <w:tcBorders>
              <w:top w:val="nil"/>
              <w:left w:val="nil"/>
              <w:right w:val="nil"/>
            </w:tcBorders>
            <w:shd w:val="clear" w:color="auto" w:fill="auto"/>
            <w:noWrap/>
            <w:vAlign w:val="center"/>
          </w:tcPr>
          <w:p w14:paraId="3824D38B" w14:textId="366C9FA4" w:rsidR="003E599F" w:rsidRPr="008F1890" w:rsidRDefault="003E599F" w:rsidP="008F1890">
            <w:pPr>
              <w:rPr>
                <w:rFonts w:eastAsia="SimSun"/>
                <w:color w:val="000000"/>
                <w:sz w:val="21"/>
                <w:szCs w:val="21"/>
              </w:rPr>
            </w:pPr>
            <w:proofErr w:type="spellStart"/>
            <w:r w:rsidRPr="008F1890">
              <w:rPr>
                <w:rFonts w:eastAsia="SimSun"/>
                <w:color w:val="000000"/>
                <w:sz w:val="21"/>
                <w:szCs w:val="21"/>
              </w:rPr>
              <w:t>Liira</w:t>
            </w:r>
            <w:proofErr w:type="spellEnd"/>
            <w:r w:rsidR="003F0A18" w:rsidRPr="008F1890">
              <w:rPr>
                <w:rFonts w:eastAsia="SimSun"/>
                <w:color w:val="000000"/>
                <w:sz w:val="21"/>
                <w:szCs w:val="21"/>
              </w:rPr>
              <w:t xml:space="preserve"> H</w:t>
            </w:r>
            <w:r w:rsidRPr="008F1890">
              <w:rPr>
                <w:rFonts w:eastAsia="SimSun"/>
                <w:color w:val="000000"/>
                <w:sz w:val="21"/>
                <w:szCs w:val="21"/>
              </w:rPr>
              <w:t>, 2015</w:t>
            </w:r>
          </w:p>
        </w:tc>
        <w:tc>
          <w:tcPr>
            <w:tcW w:w="1985" w:type="dxa"/>
            <w:tcBorders>
              <w:top w:val="nil"/>
              <w:left w:val="nil"/>
              <w:right w:val="nil"/>
            </w:tcBorders>
            <w:shd w:val="clear" w:color="auto" w:fill="auto"/>
            <w:noWrap/>
            <w:vAlign w:val="center"/>
          </w:tcPr>
          <w:p w14:paraId="77D45927" w14:textId="286A4F29" w:rsidR="003E599F" w:rsidRPr="008F1890" w:rsidRDefault="003E599F" w:rsidP="008F1890">
            <w:pPr>
              <w:rPr>
                <w:rFonts w:eastAsia="SimSun"/>
                <w:color w:val="000000"/>
                <w:sz w:val="21"/>
                <w:szCs w:val="21"/>
              </w:rPr>
            </w:pPr>
            <w:proofErr w:type="spellStart"/>
            <w:r w:rsidRPr="008F1890">
              <w:rPr>
                <w:rFonts w:eastAsia="SimSun"/>
                <w:color w:val="000000"/>
                <w:sz w:val="21"/>
                <w:szCs w:val="21"/>
              </w:rPr>
              <w:t>Scand</w:t>
            </w:r>
            <w:proofErr w:type="spellEnd"/>
            <w:r w:rsidRPr="008F1890">
              <w:rPr>
                <w:rFonts w:eastAsia="SimSun"/>
                <w:color w:val="000000"/>
                <w:sz w:val="21"/>
                <w:szCs w:val="21"/>
              </w:rPr>
              <w:t xml:space="preserve"> J Prim Health Care</w:t>
            </w:r>
          </w:p>
        </w:tc>
      </w:tr>
      <w:tr w:rsidR="005D69ED" w:rsidRPr="00EA46BF" w14:paraId="284D4B15" w14:textId="77777777" w:rsidTr="00830904">
        <w:trPr>
          <w:trHeight w:val="270"/>
        </w:trPr>
        <w:tc>
          <w:tcPr>
            <w:tcW w:w="6237" w:type="dxa"/>
            <w:tcBorders>
              <w:top w:val="nil"/>
              <w:left w:val="nil"/>
              <w:right w:val="nil"/>
            </w:tcBorders>
            <w:shd w:val="clear" w:color="auto" w:fill="auto"/>
            <w:noWrap/>
            <w:vAlign w:val="center"/>
          </w:tcPr>
          <w:p w14:paraId="34A58789" w14:textId="064270B0" w:rsidR="005D69ED" w:rsidRPr="003E599F" w:rsidRDefault="005D69ED" w:rsidP="005D69ED">
            <w:pPr>
              <w:pStyle w:val="ListParagraph"/>
              <w:widowControl/>
              <w:numPr>
                <w:ilvl w:val="0"/>
                <w:numId w:val="23"/>
              </w:numPr>
              <w:ind w:firstLineChars="0"/>
              <w:jc w:val="left"/>
              <w:rPr>
                <w:rFonts w:ascii="Times New Roman" w:eastAsia="SimSun" w:hAnsi="Times New Roman" w:cs="Times New Roman"/>
                <w:color w:val="000000"/>
                <w:kern w:val="0"/>
              </w:rPr>
            </w:pPr>
            <w:r w:rsidRPr="005D69ED">
              <w:rPr>
                <w:rFonts w:ascii="Times New Roman" w:eastAsia="SimSun" w:hAnsi="Times New Roman" w:cs="Times New Roman"/>
                <w:color w:val="000000"/>
                <w:kern w:val="0"/>
              </w:rPr>
              <w:t>Trustworthy guidelines–excellent; customized care tools–even better</w:t>
            </w:r>
            <w:r w:rsidR="003327F6">
              <w:rPr>
                <w:rFonts w:ascii="Times New Roman" w:eastAsia="SimSun" w:hAnsi="Times New Roman" w:cs="Times New Roman"/>
                <w:color w:val="000000"/>
                <w:kern w:val="0"/>
              </w:rPr>
              <w:t>[</w:t>
            </w:r>
            <w:r w:rsidR="003327F6" w:rsidRPr="00AC4EA5">
              <w:rPr>
                <w:rFonts w:ascii="Times New Roman" w:eastAsia="SimSun" w:hAnsi="Times New Roman" w:cs="Times New Roman"/>
                <w:color w:val="000000"/>
                <w:kern w:val="0"/>
                <w:highlight w:val="yellow"/>
              </w:rPr>
              <w:t>2</w:t>
            </w:r>
            <w:r w:rsidR="005F186A">
              <w:rPr>
                <w:rFonts w:ascii="Times New Roman" w:eastAsia="SimSun" w:hAnsi="Times New Roman" w:cs="Times New Roman"/>
                <w:color w:val="000000"/>
                <w:kern w:val="0"/>
                <w:highlight w:val="yellow"/>
              </w:rPr>
              <w:t>4</w:t>
            </w:r>
            <w:r w:rsidR="003327F6">
              <w:rPr>
                <w:rFonts w:ascii="Times New Roman" w:eastAsia="SimSun" w:hAnsi="Times New Roman" w:cs="Times New Roman"/>
                <w:color w:val="000000"/>
                <w:kern w:val="0"/>
              </w:rPr>
              <w:t>]</w:t>
            </w:r>
          </w:p>
        </w:tc>
        <w:tc>
          <w:tcPr>
            <w:tcW w:w="1701" w:type="dxa"/>
            <w:tcBorders>
              <w:top w:val="nil"/>
              <w:left w:val="nil"/>
              <w:right w:val="nil"/>
            </w:tcBorders>
            <w:shd w:val="clear" w:color="auto" w:fill="auto"/>
            <w:noWrap/>
            <w:vAlign w:val="center"/>
          </w:tcPr>
          <w:p w14:paraId="4D4D52C2" w14:textId="09371727" w:rsidR="005D69ED" w:rsidRPr="008F1890" w:rsidRDefault="005D69ED" w:rsidP="008F1890">
            <w:pPr>
              <w:rPr>
                <w:rFonts w:eastAsia="SimSun"/>
                <w:color w:val="000000"/>
                <w:sz w:val="21"/>
                <w:szCs w:val="21"/>
              </w:rPr>
            </w:pPr>
            <w:proofErr w:type="spellStart"/>
            <w:r w:rsidRPr="005D69ED">
              <w:rPr>
                <w:rFonts w:eastAsia="SimSun"/>
                <w:color w:val="000000"/>
                <w:sz w:val="21"/>
                <w:szCs w:val="21"/>
              </w:rPr>
              <w:t>Elwyn</w:t>
            </w:r>
            <w:proofErr w:type="spellEnd"/>
            <w:r w:rsidRPr="005D69ED">
              <w:rPr>
                <w:rFonts w:eastAsia="SimSun"/>
                <w:color w:val="000000"/>
                <w:sz w:val="21"/>
                <w:szCs w:val="21"/>
              </w:rPr>
              <w:t xml:space="preserve"> G</w:t>
            </w:r>
            <w:r>
              <w:rPr>
                <w:rFonts w:eastAsia="SimSun"/>
                <w:color w:val="000000"/>
                <w:sz w:val="21"/>
                <w:szCs w:val="21"/>
              </w:rPr>
              <w:t>, 2015</w:t>
            </w:r>
          </w:p>
        </w:tc>
        <w:tc>
          <w:tcPr>
            <w:tcW w:w="1985" w:type="dxa"/>
            <w:tcBorders>
              <w:top w:val="nil"/>
              <w:left w:val="nil"/>
              <w:right w:val="nil"/>
            </w:tcBorders>
            <w:shd w:val="clear" w:color="auto" w:fill="auto"/>
            <w:noWrap/>
            <w:vAlign w:val="center"/>
          </w:tcPr>
          <w:p w14:paraId="2A6CBAF6" w14:textId="6102FF83" w:rsidR="005D69ED" w:rsidRPr="008F1890" w:rsidRDefault="005D69ED" w:rsidP="008F1890">
            <w:pPr>
              <w:rPr>
                <w:rFonts w:eastAsia="SimSun"/>
                <w:color w:val="000000"/>
                <w:sz w:val="21"/>
                <w:szCs w:val="21"/>
              </w:rPr>
            </w:pPr>
            <w:r w:rsidRPr="003327F6">
              <w:rPr>
                <w:rFonts w:eastAsia="SimSun"/>
                <w:color w:val="000000"/>
                <w:sz w:val="21"/>
                <w:szCs w:val="21"/>
              </w:rPr>
              <w:t>BMC medicine</w:t>
            </w:r>
          </w:p>
        </w:tc>
      </w:tr>
      <w:tr w:rsidR="006A3C8A" w:rsidRPr="00EA46BF" w14:paraId="1539C50E" w14:textId="77777777" w:rsidTr="00830904">
        <w:trPr>
          <w:trHeight w:val="270"/>
        </w:trPr>
        <w:tc>
          <w:tcPr>
            <w:tcW w:w="6237" w:type="dxa"/>
            <w:tcBorders>
              <w:top w:val="nil"/>
              <w:left w:val="nil"/>
              <w:right w:val="nil"/>
            </w:tcBorders>
            <w:shd w:val="clear" w:color="auto" w:fill="auto"/>
            <w:noWrap/>
            <w:vAlign w:val="center"/>
          </w:tcPr>
          <w:p w14:paraId="7B19B72D" w14:textId="3DE9B57A" w:rsidR="006A3C8A" w:rsidRPr="005D69ED" w:rsidRDefault="006A3C8A" w:rsidP="005D69ED">
            <w:pPr>
              <w:pStyle w:val="ListParagraph"/>
              <w:widowControl/>
              <w:numPr>
                <w:ilvl w:val="0"/>
                <w:numId w:val="23"/>
              </w:numPr>
              <w:ind w:firstLineChars="0"/>
              <w:jc w:val="left"/>
              <w:rPr>
                <w:rFonts w:ascii="Times New Roman" w:eastAsia="SimSun" w:hAnsi="Times New Roman" w:cs="Times New Roman"/>
                <w:color w:val="000000"/>
                <w:kern w:val="0"/>
              </w:rPr>
            </w:pPr>
            <w:r w:rsidRPr="006A3C8A">
              <w:rPr>
                <w:rFonts w:ascii="Times New Roman" w:eastAsia="SimSun" w:hAnsi="Times New Roman" w:cs="Times New Roman"/>
                <w:color w:val="000000"/>
                <w:kern w:val="0"/>
              </w:rPr>
              <w:t>Patients, health information, and guidelines: A focus-group study</w:t>
            </w:r>
            <w:r w:rsidR="003327F6">
              <w:rPr>
                <w:rFonts w:ascii="Times New Roman" w:eastAsia="SimSun" w:hAnsi="Times New Roman" w:cs="Times New Roman"/>
                <w:color w:val="000000"/>
                <w:kern w:val="0"/>
              </w:rPr>
              <w:t>[</w:t>
            </w:r>
            <w:r w:rsidR="003327F6" w:rsidRPr="00AC4EA5">
              <w:rPr>
                <w:rFonts w:ascii="Times New Roman" w:eastAsia="SimSun" w:hAnsi="Times New Roman" w:cs="Times New Roman"/>
                <w:color w:val="000000"/>
                <w:kern w:val="0"/>
                <w:highlight w:val="yellow"/>
              </w:rPr>
              <w:t>2</w:t>
            </w:r>
            <w:r w:rsidR="005F186A">
              <w:rPr>
                <w:rFonts w:ascii="Times New Roman" w:eastAsia="SimSun" w:hAnsi="Times New Roman" w:cs="Times New Roman"/>
                <w:color w:val="000000"/>
                <w:kern w:val="0"/>
                <w:highlight w:val="yellow"/>
              </w:rPr>
              <w:t>5</w:t>
            </w:r>
            <w:r w:rsidR="003327F6">
              <w:rPr>
                <w:rFonts w:ascii="Times New Roman" w:eastAsia="SimSun" w:hAnsi="Times New Roman" w:cs="Times New Roman"/>
                <w:color w:val="000000"/>
                <w:kern w:val="0"/>
              </w:rPr>
              <w:t>]</w:t>
            </w:r>
          </w:p>
        </w:tc>
        <w:tc>
          <w:tcPr>
            <w:tcW w:w="1701" w:type="dxa"/>
            <w:tcBorders>
              <w:top w:val="nil"/>
              <w:left w:val="nil"/>
              <w:right w:val="nil"/>
            </w:tcBorders>
            <w:shd w:val="clear" w:color="auto" w:fill="auto"/>
            <w:noWrap/>
            <w:vAlign w:val="center"/>
          </w:tcPr>
          <w:p w14:paraId="249532E2" w14:textId="04DE153B" w:rsidR="006A3C8A" w:rsidRPr="005D69ED" w:rsidRDefault="006A3C8A" w:rsidP="008F1890">
            <w:pPr>
              <w:rPr>
                <w:rFonts w:eastAsia="SimSun"/>
                <w:color w:val="000000"/>
                <w:sz w:val="21"/>
                <w:szCs w:val="21"/>
              </w:rPr>
            </w:pPr>
            <w:proofErr w:type="spellStart"/>
            <w:r>
              <w:rPr>
                <w:rFonts w:eastAsia="Times New Roman"/>
              </w:rPr>
              <w:t>Liira</w:t>
            </w:r>
            <w:proofErr w:type="spellEnd"/>
            <w:r>
              <w:rPr>
                <w:rFonts w:eastAsia="Times New Roman"/>
              </w:rPr>
              <w:t xml:space="preserve"> H, 2015</w:t>
            </w:r>
          </w:p>
        </w:tc>
        <w:tc>
          <w:tcPr>
            <w:tcW w:w="1985" w:type="dxa"/>
            <w:tcBorders>
              <w:top w:val="nil"/>
              <w:left w:val="nil"/>
              <w:right w:val="nil"/>
            </w:tcBorders>
            <w:shd w:val="clear" w:color="auto" w:fill="auto"/>
            <w:noWrap/>
            <w:vAlign w:val="center"/>
          </w:tcPr>
          <w:p w14:paraId="0ACDD38F" w14:textId="4D0C8AF6" w:rsidR="006A3C8A" w:rsidRPr="003327F6" w:rsidRDefault="00742DE3" w:rsidP="008F1890">
            <w:pPr>
              <w:rPr>
                <w:rFonts w:eastAsia="SimSun"/>
                <w:color w:val="000000"/>
                <w:sz w:val="21"/>
                <w:szCs w:val="21"/>
              </w:rPr>
            </w:pPr>
            <w:proofErr w:type="spellStart"/>
            <w:r w:rsidRPr="003327F6">
              <w:rPr>
                <w:rFonts w:eastAsia="SimSun"/>
                <w:color w:val="000000"/>
                <w:sz w:val="21"/>
                <w:szCs w:val="21"/>
              </w:rPr>
              <w:t>Scand</w:t>
            </w:r>
            <w:proofErr w:type="spellEnd"/>
            <w:r w:rsidRPr="003327F6">
              <w:rPr>
                <w:rFonts w:eastAsia="SimSun"/>
                <w:color w:val="000000"/>
                <w:sz w:val="21"/>
                <w:szCs w:val="21"/>
              </w:rPr>
              <w:t xml:space="preserve"> J Prim Health Care</w:t>
            </w:r>
          </w:p>
        </w:tc>
      </w:tr>
      <w:tr w:rsidR="000274DF" w:rsidRPr="00EA46BF" w14:paraId="1D3B9F93" w14:textId="77777777" w:rsidTr="00830904">
        <w:trPr>
          <w:trHeight w:val="270"/>
        </w:trPr>
        <w:tc>
          <w:tcPr>
            <w:tcW w:w="6237" w:type="dxa"/>
            <w:tcBorders>
              <w:top w:val="nil"/>
              <w:left w:val="nil"/>
              <w:right w:val="nil"/>
            </w:tcBorders>
            <w:shd w:val="clear" w:color="auto" w:fill="auto"/>
            <w:noWrap/>
            <w:vAlign w:val="center"/>
          </w:tcPr>
          <w:p w14:paraId="5E5072B8" w14:textId="49E3E33C" w:rsidR="000274DF" w:rsidRPr="003327F6" w:rsidRDefault="000274DF" w:rsidP="005D69ED">
            <w:pPr>
              <w:pStyle w:val="ListParagraph"/>
              <w:widowControl/>
              <w:numPr>
                <w:ilvl w:val="0"/>
                <w:numId w:val="23"/>
              </w:numPr>
              <w:ind w:firstLineChars="0"/>
              <w:jc w:val="left"/>
              <w:rPr>
                <w:rFonts w:ascii="Times New Roman" w:eastAsia="SimSun" w:hAnsi="Times New Roman" w:cs="Times New Roman"/>
                <w:color w:val="000000"/>
                <w:kern w:val="0"/>
                <w:sz w:val="20"/>
                <w:szCs w:val="20"/>
              </w:rPr>
            </w:pPr>
            <w:r w:rsidRPr="003327F6">
              <w:rPr>
                <w:rFonts w:ascii="Times New Roman" w:hAnsi="Times New Roman" w:cs="Times New Roman"/>
                <w:color w:val="000000"/>
                <w:sz w:val="20"/>
                <w:szCs w:val="20"/>
              </w:rPr>
              <w:t>About the G-I-N PUBLIC Toolkit: Patient and Public Involvement in Guidelines.[</w:t>
            </w:r>
            <w:r w:rsidR="005F186A">
              <w:rPr>
                <w:rFonts w:ascii="Times New Roman" w:hAnsi="Times New Roman" w:cs="Times New Roman"/>
                <w:color w:val="000000"/>
                <w:sz w:val="20"/>
                <w:szCs w:val="20"/>
                <w:highlight w:val="yellow"/>
              </w:rPr>
              <w:t>5</w:t>
            </w:r>
            <w:r w:rsidRPr="003327F6">
              <w:rPr>
                <w:rFonts w:ascii="Times New Roman" w:hAnsi="Times New Roman" w:cs="Times New Roman"/>
                <w:color w:val="000000"/>
                <w:sz w:val="20"/>
                <w:szCs w:val="20"/>
              </w:rPr>
              <w:t>]</w:t>
            </w:r>
          </w:p>
        </w:tc>
        <w:tc>
          <w:tcPr>
            <w:tcW w:w="1701" w:type="dxa"/>
            <w:tcBorders>
              <w:top w:val="nil"/>
              <w:left w:val="nil"/>
              <w:right w:val="nil"/>
            </w:tcBorders>
            <w:shd w:val="clear" w:color="auto" w:fill="auto"/>
            <w:noWrap/>
            <w:vAlign w:val="center"/>
          </w:tcPr>
          <w:p w14:paraId="4F4DD51C" w14:textId="54EFD1CC" w:rsidR="000274DF" w:rsidRPr="005D69ED" w:rsidRDefault="000274DF" w:rsidP="008F1890">
            <w:pPr>
              <w:rPr>
                <w:rFonts w:eastAsia="SimSun"/>
                <w:color w:val="000000"/>
                <w:sz w:val="21"/>
                <w:szCs w:val="21"/>
              </w:rPr>
            </w:pPr>
            <w:r>
              <w:rPr>
                <w:rFonts w:eastAsia="SimSun"/>
                <w:color w:val="000000"/>
                <w:sz w:val="21"/>
                <w:szCs w:val="21"/>
              </w:rPr>
              <w:t>GIN, 2015</w:t>
            </w:r>
          </w:p>
        </w:tc>
        <w:tc>
          <w:tcPr>
            <w:tcW w:w="1985" w:type="dxa"/>
            <w:tcBorders>
              <w:top w:val="nil"/>
              <w:left w:val="nil"/>
              <w:right w:val="nil"/>
            </w:tcBorders>
            <w:shd w:val="clear" w:color="auto" w:fill="auto"/>
            <w:noWrap/>
            <w:vAlign w:val="center"/>
          </w:tcPr>
          <w:p w14:paraId="77F56BF5" w14:textId="6131EFDC" w:rsidR="000274DF" w:rsidRPr="003327F6" w:rsidRDefault="000274DF" w:rsidP="008F1890">
            <w:pPr>
              <w:rPr>
                <w:rFonts w:eastAsia="SimSun"/>
                <w:color w:val="000000"/>
                <w:sz w:val="21"/>
                <w:szCs w:val="21"/>
              </w:rPr>
            </w:pPr>
            <w:r w:rsidRPr="003327F6">
              <w:rPr>
                <w:rFonts w:eastAsia="SimSun"/>
                <w:color w:val="000000"/>
                <w:sz w:val="21"/>
                <w:szCs w:val="21"/>
              </w:rPr>
              <w:t xml:space="preserve">GIN website </w:t>
            </w:r>
          </w:p>
        </w:tc>
      </w:tr>
      <w:tr w:rsidR="00EA46BF" w:rsidRPr="00EA46BF" w14:paraId="62784727" w14:textId="77777777" w:rsidTr="00CA771D">
        <w:trPr>
          <w:trHeight w:val="270"/>
        </w:trPr>
        <w:tc>
          <w:tcPr>
            <w:tcW w:w="6237" w:type="dxa"/>
            <w:tcBorders>
              <w:left w:val="nil"/>
              <w:right w:val="nil"/>
            </w:tcBorders>
            <w:shd w:val="clear" w:color="auto" w:fill="auto"/>
            <w:noWrap/>
            <w:vAlign w:val="center"/>
          </w:tcPr>
          <w:p w14:paraId="221F4C6C" w14:textId="7C7B7B73" w:rsidR="00EA46BF" w:rsidRPr="00830904" w:rsidRDefault="00EA46BF" w:rsidP="00830904">
            <w:pPr>
              <w:pStyle w:val="ListParagraph"/>
              <w:widowControl/>
              <w:numPr>
                <w:ilvl w:val="0"/>
                <w:numId w:val="23"/>
              </w:numPr>
              <w:ind w:firstLineChars="0"/>
              <w:jc w:val="left"/>
              <w:rPr>
                <w:rFonts w:ascii="Times New Roman" w:eastAsia="SimSun" w:hAnsi="Times New Roman" w:cs="Times New Roman"/>
                <w:color w:val="000000"/>
                <w:kern w:val="0"/>
              </w:rPr>
            </w:pPr>
            <w:bookmarkStart w:id="50" w:name="OLE_LINK117"/>
            <w:bookmarkStart w:id="51" w:name="OLE_LINK118"/>
            <w:r w:rsidRPr="00830904">
              <w:rPr>
                <w:rFonts w:ascii="Times New Roman" w:eastAsia="SimSun" w:hAnsi="Times New Roman" w:cs="Times New Roman"/>
                <w:color w:val="000000"/>
                <w:kern w:val="0"/>
              </w:rPr>
              <w:t>Patient and public attitudes to and awareness of clinical practice guidelines</w:t>
            </w:r>
            <w:bookmarkEnd w:id="50"/>
            <w:bookmarkEnd w:id="51"/>
            <w:r w:rsidRPr="00830904">
              <w:rPr>
                <w:rFonts w:ascii="Times New Roman" w:eastAsia="SimSun" w:hAnsi="Times New Roman" w:cs="Times New Roman"/>
                <w:color w:val="000000"/>
                <w:kern w:val="0"/>
              </w:rPr>
              <w:t>: a systematic review with thematic and narrative syntheses</w:t>
            </w:r>
            <w:r w:rsidR="00085383">
              <w:rPr>
                <w:rFonts w:ascii="Times New Roman" w:eastAsia="SimSun" w:hAnsi="Times New Roman" w:cs="Times New Roman"/>
                <w:color w:val="000000"/>
                <w:kern w:val="0"/>
              </w:rPr>
              <w:t>[</w:t>
            </w:r>
            <w:r w:rsidR="005D69ED">
              <w:rPr>
                <w:rFonts w:ascii="Times New Roman" w:eastAsia="SimSun" w:hAnsi="Times New Roman" w:cs="Times New Roman"/>
                <w:color w:val="000000"/>
                <w:kern w:val="0"/>
                <w:highlight w:val="yellow"/>
              </w:rPr>
              <w:t>10</w:t>
            </w:r>
            <w:r w:rsidR="00085383">
              <w:rPr>
                <w:rFonts w:ascii="Times New Roman" w:eastAsia="SimSun" w:hAnsi="Times New Roman" w:cs="Times New Roman"/>
                <w:color w:val="000000"/>
                <w:kern w:val="0"/>
              </w:rPr>
              <w:t>]</w:t>
            </w:r>
          </w:p>
        </w:tc>
        <w:tc>
          <w:tcPr>
            <w:tcW w:w="1701" w:type="dxa"/>
            <w:tcBorders>
              <w:left w:val="nil"/>
              <w:right w:val="nil"/>
            </w:tcBorders>
            <w:shd w:val="clear" w:color="auto" w:fill="auto"/>
            <w:noWrap/>
            <w:vAlign w:val="center"/>
          </w:tcPr>
          <w:p w14:paraId="25C38A1A" w14:textId="727CECA8" w:rsidR="00EA46BF" w:rsidRPr="008F1890" w:rsidRDefault="00EA46BF" w:rsidP="008F1890">
            <w:pPr>
              <w:rPr>
                <w:rFonts w:eastAsia="SimSun"/>
                <w:color w:val="000000"/>
                <w:sz w:val="21"/>
                <w:szCs w:val="21"/>
              </w:rPr>
            </w:pPr>
            <w:r w:rsidRPr="008F1890">
              <w:rPr>
                <w:rFonts w:eastAsia="SimSun"/>
                <w:color w:val="000000"/>
                <w:sz w:val="21"/>
                <w:szCs w:val="21"/>
              </w:rPr>
              <w:t>Loudon</w:t>
            </w:r>
            <w:r w:rsidR="003F0A18" w:rsidRPr="008F1890">
              <w:rPr>
                <w:rFonts w:eastAsia="SimSun"/>
                <w:color w:val="000000"/>
                <w:sz w:val="21"/>
                <w:szCs w:val="21"/>
              </w:rPr>
              <w:t xml:space="preserve"> K</w:t>
            </w:r>
            <w:r w:rsidRPr="008F1890">
              <w:rPr>
                <w:rFonts w:eastAsia="SimSun"/>
                <w:color w:val="000000"/>
                <w:sz w:val="21"/>
                <w:szCs w:val="21"/>
              </w:rPr>
              <w:t>, 2014</w:t>
            </w:r>
          </w:p>
        </w:tc>
        <w:tc>
          <w:tcPr>
            <w:tcW w:w="1985" w:type="dxa"/>
            <w:tcBorders>
              <w:left w:val="nil"/>
              <w:right w:val="nil"/>
            </w:tcBorders>
            <w:shd w:val="clear" w:color="auto" w:fill="auto"/>
            <w:noWrap/>
            <w:vAlign w:val="center"/>
          </w:tcPr>
          <w:p w14:paraId="5995CA21" w14:textId="410FF471" w:rsidR="00EA46BF" w:rsidRPr="008F1890" w:rsidRDefault="00EA46BF" w:rsidP="008F1890">
            <w:pPr>
              <w:rPr>
                <w:rFonts w:eastAsia="SimSun"/>
                <w:color w:val="000000"/>
                <w:sz w:val="21"/>
                <w:szCs w:val="21"/>
              </w:rPr>
            </w:pPr>
            <w:r w:rsidRPr="008F1890">
              <w:rPr>
                <w:rFonts w:eastAsia="SimSun"/>
                <w:color w:val="000000"/>
                <w:sz w:val="21"/>
                <w:szCs w:val="21"/>
              </w:rPr>
              <w:t xml:space="preserve">BMC Health </w:t>
            </w:r>
            <w:proofErr w:type="spellStart"/>
            <w:r w:rsidRPr="008F1890">
              <w:rPr>
                <w:rFonts w:eastAsia="SimSun"/>
                <w:color w:val="000000"/>
                <w:sz w:val="21"/>
                <w:szCs w:val="21"/>
              </w:rPr>
              <w:t>Serv</w:t>
            </w:r>
            <w:proofErr w:type="spellEnd"/>
            <w:r w:rsidRPr="008F1890">
              <w:rPr>
                <w:rFonts w:eastAsia="SimSun"/>
                <w:color w:val="000000"/>
                <w:sz w:val="21"/>
                <w:szCs w:val="21"/>
              </w:rPr>
              <w:t xml:space="preserve"> Res</w:t>
            </w:r>
          </w:p>
        </w:tc>
      </w:tr>
      <w:tr w:rsidR="00EA46BF" w:rsidRPr="00EA46BF" w14:paraId="43AFB995" w14:textId="77777777" w:rsidTr="003B5DDB">
        <w:trPr>
          <w:trHeight w:val="270"/>
        </w:trPr>
        <w:tc>
          <w:tcPr>
            <w:tcW w:w="6237" w:type="dxa"/>
            <w:tcBorders>
              <w:top w:val="nil"/>
              <w:left w:val="nil"/>
              <w:bottom w:val="nil"/>
              <w:right w:val="nil"/>
            </w:tcBorders>
            <w:shd w:val="clear" w:color="auto" w:fill="auto"/>
            <w:noWrap/>
            <w:vAlign w:val="center"/>
            <w:hideMark/>
          </w:tcPr>
          <w:p w14:paraId="2A51D697" w14:textId="46914D70" w:rsidR="00EA46BF" w:rsidRPr="00830904" w:rsidRDefault="00EA46BF" w:rsidP="00830904">
            <w:pPr>
              <w:pStyle w:val="ListParagraph"/>
              <w:widowControl/>
              <w:numPr>
                <w:ilvl w:val="0"/>
                <w:numId w:val="23"/>
              </w:numPr>
              <w:ind w:firstLineChars="0"/>
              <w:jc w:val="left"/>
              <w:rPr>
                <w:rFonts w:ascii="Times New Roman" w:eastAsia="SimSun" w:hAnsi="Times New Roman" w:cs="Times New Roman"/>
                <w:color w:val="000000"/>
                <w:kern w:val="0"/>
              </w:rPr>
            </w:pPr>
            <w:r w:rsidRPr="00830904">
              <w:rPr>
                <w:rFonts w:ascii="Times New Roman" w:eastAsia="SimSun" w:hAnsi="Times New Roman" w:cs="Times New Roman"/>
                <w:color w:val="000000"/>
                <w:kern w:val="0"/>
              </w:rPr>
              <w:t>Ho</w:t>
            </w:r>
            <w:bookmarkStart w:id="52" w:name="OLE_LINK40"/>
            <w:bookmarkStart w:id="53" w:name="OLE_LINK41"/>
            <w:r w:rsidRPr="00830904">
              <w:rPr>
                <w:rFonts w:ascii="Times New Roman" w:eastAsia="SimSun" w:hAnsi="Times New Roman" w:cs="Times New Roman"/>
                <w:color w:val="000000"/>
                <w:kern w:val="0"/>
              </w:rPr>
              <w:t>w can clinical practice guidelines be adapted to facilitate shared decision making</w:t>
            </w:r>
            <w:bookmarkEnd w:id="52"/>
            <w:bookmarkEnd w:id="53"/>
            <w:r w:rsidRPr="00830904">
              <w:rPr>
                <w:rFonts w:ascii="Times New Roman" w:eastAsia="SimSun" w:hAnsi="Times New Roman" w:cs="Times New Roman"/>
                <w:color w:val="000000"/>
                <w:kern w:val="0"/>
              </w:rPr>
              <w:t>? A qualitative key-informant study.</w:t>
            </w:r>
            <w:r w:rsidR="00085383">
              <w:rPr>
                <w:rFonts w:ascii="Times New Roman" w:eastAsia="SimSun" w:hAnsi="Times New Roman" w:cs="Times New Roman"/>
                <w:color w:val="000000"/>
                <w:kern w:val="0"/>
              </w:rPr>
              <w:t xml:space="preserve"> [</w:t>
            </w:r>
            <w:r w:rsidR="005F186A" w:rsidRPr="00C70932">
              <w:rPr>
                <w:rFonts w:ascii="Times New Roman" w:eastAsia="SimSun" w:hAnsi="Times New Roman" w:cs="Times New Roman"/>
                <w:color w:val="000000"/>
                <w:kern w:val="0"/>
                <w:highlight w:val="yellow"/>
              </w:rPr>
              <w:t>1</w:t>
            </w:r>
            <w:r w:rsidR="005F186A" w:rsidRPr="005F186A">
              <w:rPr>
                <w:rFonts w:ascii="Times New Roman" w:eastAsia="SimSun" w:hAnsi="Times New Roman" w:cs="Times New Roman"/>
                <w:color w:val="000000"/>
                <w:kern w:val="0"/>
                <w:highlight w:val="yellow"/>
              </w:rPr>
              <w:t>6</w:t>
            </w:r>
            <w:r w:rsidR="00085383">
              <w:rPr>
                <w:rFonts w:ascii="Times New Roman" w:eastAsia="SimSun" w:hAnsi="Times New Roman" w:cs="Times New Roman"/>
                <w:color w:val="000000"/>
                <w:kern w:val="0"/>
              </w:rPr>
              <w:t>]</w:t>
            </w:r>
          </w:p>
        </w:tc>
        <w:tc>
          <w:tcPr>
            <w:tcW w:w="1701" w:type="dxa"/>
            <w:tcBorders>
              <w:top w:val="nil"/>
              <w:left w:val="nil"/>
              <w:bottom w:val="nil"/>
              <w:right w:val="nil"/>
            </w:tcBorders>
            <w:shd w:val="clear" w:color="auto" w:fill="auto"/>
            <w:noWrap/>
            <w:vAlign w:val="center"/>
            <w:hideMark/>
          </w:tcPr>
          <w:p w14:paraId="20A215C8" w14:textId="4ECF13ED" w:rsidR="00EA46BF" w:rsidRPr="008F1890" w:rsidRDefault="00EA46BF" w:rsidP="008F1890">
            <w:pPr>
              <w:rPr>
                <w:rFonts w:eastAsia="SimSun"/>
                <w:color w:val="000000"/>
                <w:sz w:val="21"/>
                <w:szCs w:val="21"/>
              </w:rPr>
            </w:pPr>
            <w:r w:rsidRPr="008F1890">
              <w:rPr>
                <w:rFonts w:eastAsia="SimSun"/>
                <w:color w:val="000000"/>
                <w:sz w:val="21"/>
                <w:szCs w:val="21"/>
              </w:rPr>
              <w:t xml:space="preserve">van der </w:t>
            </w:r>
            <w:proofErr w:type="spellStart"/>
            <w:r w:rsidRPr="008F1890">
              <w:rPr>
                <w:rFonts w:eastAsia="SimSun"/>
                <w:color w:val="000000"/>
                <w:sz w:val="21"/>
                <w:szCs w:val="21"/>
              </w:rPr>
              <w:t>Weijden</w:t>
            </w:r>
            <w:proofErr w:type="spellEnd"/>
            <w:r w:rsidRPr="008F1890">
              <w:rPr>
                <w:rFonts w:eastAsia="SimSun"/>
                <w:color w:val="000000"/>
                <w:sz w:val="21"/>
                <w:szCs w:val="21"/>
              </w:rPr>
              <w:t>, 2013</w:t>
            </w:r>
          </w:p>
        </w:tc>
        <w:tc>
          <w:tcPr>
            <w:tcW w:w="1985" w:type="dxa"/>
            <w:tcBorders>
              <w:top w:val="nil"/>
              <w:left w:val="nil"/>
              <w:bottom w:val="nil"/>
              <w:right w:val="nil"/>
            </w:tcBorders>
            <w:shd w:val="clear" w:color="auto" w:fill="auto"/>
            <w:noWrap/>
            <w:vAlign w:val="center"/>
            <w:hideMark/>
          </w:tcPr>
          <w:p w14:paraId="052A529B" w14:textId="77777777" w:rsidR="00EA46BF" w:rsidRPr="008F1890" w:rsidRDefault="00EA46BF" w:rsidP="008F1890">
            <w:pPr>
              <w:rPr>
                <w:rFonts w:eastAsia="SimSun"/>
                <w:color w:val="000000"/>
                <w:sz w:val="21"/>
                <w:szCs w:val="21"/>
              </w:rPr>
            </w:pPr>
            <w:r w:rsidRPr="008F1890">
              <w:rPr>
                <w:rFonts w:eastAsia="SimSun"/>
                <w:color w:val="000000"/>
                <w:sz w:val="21"/>
                <w:szCs w:val="21"/>
              </w:rPr>
              <w:t xml:space="preserve">BMJ </w:t>
            </w:r>
            <w:proofErr w:type="spellStart"/>
            <w:r w:rsidRPr="008F1890">
              <w:rPr>
                <w:rFonts w:eastAsia="SimSun"/>
                <w:color w:val="000000"/>
                <w:sz w:val="21"/>
                <w:szCs w:val="21"/>
              </w:rPr>
              <w:t>Qual</w:t>
            </w:r>
            <w:proofErr w:type="spellEnd"/>
            <w:r w:rsidRPr="008F1890">
              <w:rPr>
                <w:rFonts w:eastAsia="SimSun"/>
                <w:color w:val="000000"/>
                <w:sz w:val="21"/>
                <w:szCs w:val="21"/>
              </w:rPr>
              <w:t xml:space="preserve"> </w:t>
            </w:r>
            <w:proofErr w:type="spellStart"/>
            <w:r w:rsidRPr="008F1890">
              <w:rPr>
                <w:rFonts w:eastAsia="SimSun"/>
                <w:color w:val="000000"/>
                <w:sz w:val="21"/>
                <w:szCs w:val="21"/>
              </w:rPr>
              <w:t>Saf</w:t>
            </w:r>
            <w:proofErr w:type="spellEnd"/>
          </w:p>
        </w:tc>
      </w:tr>
      <w:tr w:rsidR="00073E90" w:rsidRPr="00073E90" w14:paraId="49284F11" w14:textId="77777777" w:rsidTr="003327F6">
        <w:trPr>
          <w:trHeight w:val="270"/>
        </w:trPr>
        <w:tc>
          <w:tcPr>
            <w:tcW w:w="6237" w:type="dxa"/>
            <w:tcBorders>
              <w:top w:val="nil"/>
              <w:left w:val="nil"/>
              <w:bottom w:val="nil"/>
              <w:right w:val="nil"/>
            </w:tcBorders>
            <w:shd w:val="clear" w:color="auto" w:fill="auto"/>
            <w:noWrap/>
            <w:vAlign w:val="center"/>
          </w:tcPr>
          <w:p w14:paraId="2CABC8B6" w14:textId="4F5496F5" w:rsidR="00073E90" w:rsidRPr="003B5DDB" w:rsidRDefault="00073E90" w:rsidP="00AC4EA5">
            <w:pPr>
              <w:pStyle w:val="ListParagraph"/>
              <w:widowControl/>
              <w:numPr>
                <w:ilvl w:val="0"/>
                <w:numId w:val="23"/>
              </w:numPr>
              <w:ind w:firstLineChars="0"/>
              <w:jc w:val="left"/>
              <w:rPr>
                <w:rFonts w:ascii="Times New Roman" w:eastAsia="SimSun" w:hAnsi="Times New Roman" w:cs="Times New Roman"/>
                <w:color w:val="000000"/>
                <w:kern w:val="0"/>
              </w:rPr>
            </w:pPr>
            <w:bookmarkStart w:id="54" w:name="OLE_LINK90"/>
            <w:bookmarkStart w:id="55" w:name="OLE_LINK91"/>
            <w:r w:rsidRPr="003B5DDB">
              <w:rPr>
                <w:rFonts w:ascii="Times New Roman" w:eastAsia="SimSun" w:hAnsi="Times New Roman" w:cs="Times New Roman"/>
                <w:color w:val="000000"/>
                <w:kern w:val="0"/>
              </w:rPr>
              <w:t>Attitudes of women with menstrual disorders to the</w:t>
            </w:r>
            <w:r>
              <w:rPr>
                <w:rFonts w:ascii="Times New Roman" w:eastAsia="SimSun" w:hAnsi="Times New Roman" w:cs="Times New Roman" w:hint="eastAsia"/>
                <w:color w:val="000000"/>
                <w:kern w:val="0"/>
              </w:rPr>
              <w:t xml:space="preserve"> </w:t>
            </w:r>
            <w:r w:rsidRPr="003B5DDB">
              <w:rPr>
                <w:rFonts w:ascii="Times New Roman" w:eastAsia="SimSun" w:hAnsi="Times New Roman" w:cs="Times New Roman"/>
                <w:color w:val="000000"/>
                <w:kern w:val="0"/>
              </w:rPr>
              <w:t>use of clinical guidelines in their care</w:t>
            </w:r>
            <w:bookmarkEnd w:id="54"/>
            <w:bookmarkEnd w:id="55"/>
            <w:r w:rsidR="00FD678B">
              <w:rPr>
                <w:rFonts w:ascii="Times New Roman" w:eastAsia="SimSun" w:hAnsi="Times New Roman" w:cs="Times New Roman"/>
                <w:color w:val="000000"/>
                <w:kern w:val="0"/>
              </w:rPr>
              <w:t>[</w:t>
            </w:r>
            <w:r w:rsidR="00FD678B" w:rsidRPr="004A1C33">
              <w:rPr>
                <w:rFonts w:ascii="Times New Roman" w:eastAsia="SimSun" w:hAnsi="Times New Roman" w:cs="Times New Roman"/>
                <w:color w:val="000000"/>
                <w:kern w:val="0"/>
                <w:highlight w:val="yellow"/>
              </w:rPr>
              <w:t>2</w:t>
            </w:r>
            <w:r w:rsidR="005F186A">
              <w:rPr>
                <w:rFonts w:ascii="Times New Roman" w:eastAsia="SimSun" w:hAnsi="Times New Roman" w:cs="Times New Roman"/>
                <w:color w:val="000000"/>
                <w:kern w:val="0"/>
                <w:highlight w:val="yellow"/>
              </w:rPr>
              <w:t>6</w:t>
            </w:r>
            <w:r w:rsidR="00FD678B">
              <w:rPr>
                <w:rFonts w:ascii="Times New Roman" w:eastAsia="SimSun" w:hAnsi="Times New Roman" w:cs="Times New Roman"/>
                <w:color w:val="000000"/>
                <w:kern w:val="0"/>
              </w:rPr>
              <w:t>]</w:t>
            </w:r>
          </w:p>
        </w:tc>
        <w:tc>
          <w:tcPr>
            <w:tcW w:w="1701" w:type="dxa"/>
            <w:tcBorders>
              <w:top w:val="nil"/>
              <w:left w:val="nil"/>
              <w:bottom w:val="nil"/>
              <w:right w:val="nil"/>
            </w:tcBorders>
            <w:shd w:val="clear" w:color="auto" w:fill="auto"/>
            <w:noWrap/>
            <w:vAlign w:val="center"/>
          </w:tcPr>
          <w:p w14:paraId="553FAE08" w14:textId="7B713B69" w:rsidR="00073E90" w:rsidRPr="008F1890" w:rsidRDefault="001A4F7C" w:rsidP="008F1890">
            <w:pPr>
              <w:rPr>
                <w:rFonts w:eastAsia="SimSun"/>
                <w:color w:val="000000"/>
                <w:sz w:val="21"/>
                <w:szCs w:val="21"/>
              </w:rPr>
            </w:pPr>
            <w:r w:rsidRPr="008F1890">
              <w:rPr>
                <w:rFonts w:eastAsia="SimSun"/>
                <w:color w:val="000000"/>
                <w:sz w:val="21"/>
                <w:szCs w:val="21"/>
              </w:rPr>
              <w:t>Sophia Julian</w:t>
            </w:r>
            <w:r w:rsidR="004C635C" w:rsidRPr="008F1890">
              <w:rPr>
                <w:rFonts w:eastAsia="SimSun"/>
                <w:color w:val="000000"/>
                <w:sz w:val="21"/>
                <w:szCs w:val="21"/>
              </w:rPr>
              <w:t>, 2010</w:t>
            </w:r>
          </w:p>
        </w:tc>
        <w:tc>
          <w:tcPr>
            <w:tcW w:w="1985" w:type="dxa"/>
            <w:tcBorders>
              <w:top w:val="nil"/>
              <w:left w:val="nil"/>
              <w:bottom w:val="nil"/>
              <w:right w:val="nil"/>
            </w:tcBorders>
            <w:shd w:val="clear" w:color="auto" w:fill="auto"/>
            <w:noWrap/>
            <w:vAlign w:val="center"/>
          </w:tcPr>
          <w:p w14:paraId="0704406D" w14:textId="43A559CF" w:rsidR="00073E90" w:rsidRPr="008F1890" w:rsidRDefault="004C635C" w:rsidP="008F1890">
            <w:pPr>
              <w:rPr>
                <w:rFonts w:eastAsia="SimSun"/>
                <w:color w:val="000000"/>
                <w:sz w:val="21"/>
                <w:szCs w:val="21"/>
              </w:rPr>
            </w:pPr>
            <w:r w:rsidRPr="008F1890">
              <w:rPr>
                <w:rFonts w:eastAsia="SimSun"/>
                <w:color w:val="000000"/>
                <w:sz w:val="21"/>
                <w:szCs w:val="21"/>
              </w:rPr>
              <w:t>Family Practice</w:t>
            </w:r>
          </w:p>
        </w:tc>
      </w:tr>
      <w:tr w:rsidR="008F39B6" w:rsidRPr="00073E90" w14:paraId="41E3A1FC" w14:textId="77777777" w:rsidTr="003327F6">
        <w:trPr>
          <w:trHeight w:val="270"/>
        </w:trPr>
        <w:tc>
          <w:tcPr>
            <w:tcW w:w="6237" w:type="dxa"/>
            <w:tcBorders>
              <w:top w:val="nil"/>
              <w:left w:val="nil"/>
              <w:bottom w:val="nil"/>
              <w:right w:val="nil"/>
            </w:tcBorders>
            <w:shd w:val="clear" w:color="auto" w:fill="auto"/>
            <w:noWrap/>
            <w:vAlign w:val="center"/>
          </w:tcPr>
          <w:p w14:paraId="55E3836E" w14:textId="4344B87C" w:rsidR="008F39B6" w:rsidRPr="003B5DDB" w:rsidRDefault="008F39B6" w:rsidP="00AC4EA5">
            <w:pPr>
              <w:pStyle w:val="ListParagraph"/>
              <w:widowControl/>
              <w:numPr>
                <w:ilvl w:val="0"/>
                <w:numId w:val="23"/>
              </w:numPr>
              <w:ind w:firstLineChars="0"/>
              <w:jc w:val="left"/>
              <w:rPr>
                <w:rFonts w:ascii="Times New Roman" w:eastAsia="SimSun" w:hAnsi="Times New Roman" w:cs="Times New Roman"/>
                <w:color w:val="000000"/>
                <w:kern w:val="0"/>
              </w:rPr>
            </w:pPr>
            <w:r w:rsidRPr="008F39B6">
              <w:rPr>
                <w:rFonts w:ascii="Times New Roman" w:eastAsia="SimSun" w:hAnsi="Times New Roman" w:cs="Times New Roman"/>
                <w:color w:val="000000"/>
                <w:kern w:val="0"/>
              </w:rPr>
              <w:t>Communicating evidence for participatory decision making.</w:t>
            </w:r>
            <w:r w:rsidR="003353F0">
              <w:rPr>
                <w:rFonts w:ascii="Times New Roman" w:eastAsia="SimSun" w:hAnsi="Times New Roman" w:cs="Times New Roman"/>
                <w:color w:val="000000"/>
                <w:kern w:val="0"/>
              </w:rPr>
              <w:t xml:space="preserve"> [</w:t>
            </w:r>
            <w:r w:rsidR="003353F0" w:rsidRPr="00AC4EA5">
              <w:rPr>
                <w:rFonts w:ascii="Times New Roman" w:eastAsia="SimSun" w:hAnsi="Times New Roman" w:cs="Times New Roman"/>
                <w:color w:val="000000"/>
                <w:kern w:val="0"/>
                <w:highlight w:val="yellow"/>
              </w:rPr>
              <w:t>2</w:t>
            </w:r>
            <w:r w:rsidR="003353F0">
              <w:rPr>
                <w:rFonts w:ascii="Times New Roman" w:eastAsia="SimSun" w:hAnsi="Times New Roman" w:cs="Times New Roman"/>
                <w:color w:val="000000"/>
                <w:kern w:val="0"/>
                <w:highlight w:val="yellow"/>
              </w:rPr>
              <w:t>7</w:t>
            </w:r>
            <w:r w:rsidR="003353F0">
              <w:rPr>
                <w:rFonts w:ascii="Times New Roman" w:eastAsia="SimSun" w:hAnsi="Times New Roman" w:cs="Times New Roman"/>
                <w:color w:val="000000"/>
                <w:kern w:val="0"/>
              </w:rPr>
              <w:t>]</w:t>
            </w:r>
          </w:p>
        </w:tc>
        <w:tc>
          <w:tcPr>
            <w:tcW w:w="1701" w:type="dxa"/>
            <w:tcBorders>
              <w:top w:val="nil"/>
              <w:left w:val="nil"/>
              <w:bottom w:val="nil"/>
              <w:right w:val="nil"/>
            </w:tcBorders>
            <w:shd w:val="clear" w:color="auto" w:fill="auto"/>
            <w:noWrap/>
            <w:vAlign w:val="center"/>
          </w:tcPr>
          <w:p w14:paraId="1435E529" w14:textId="289B2746" w:rsidR="008F39B6" w:rsidRPr="008F1890" w:rsidRDefault="008F39B6" w:rsidP="008F1890">
            <w:pPr>
              <w:rPr>
                <w:rFonts w:eastAsia="SimSun"/>
                <w:color w:val="000000"/>
                <w:sz w:val="21"/>
                <w:szCs w:val="21"/>
              </w:rPr>
            </w:pPr>
            <w:r w:rsidRPr="008F39B6">
              <w:rPr>
                <w:rFonts w:eastAsia="SimSun"/>
                <w:color w:val="000000"/>
                <w:sz w:val="21"/>
                <w:szCs w:val="21"/>
              </w:rPr>
              <w:t>Epstein RM</w:t>
            </w:r>
            <w:r>
              <w:rPr>
                <w:rFonts w:eastAsia="SimSun"/>
                <w:color w:val="000000"/>
                <w:sz w:val="21"/>
                <w:szCs w:val="21"/>
              </w:rPr>
              <w:t>, 20014</w:t>
            </w:r>
          </w:p>
        </w:tc>
        <w:tc>
          <w:tcPr>
            <w:tcW w:w="1985" w:type="dxa"/>
            <w:tcBorders>
              <w:top w:val="nil"/>
              <w:left w:val="nil"/>
              <w:bottom w:val="nil"/>
              <w:right w:val="nil"/>
            </w:tcBorders>
            <w:shd w:val="clear" w:color="auto" w:fill="auto"/>
            <w:noWrap/>
            <w:vAlign w:val="center"/>
          </w:tcPr>
          <w:p w14:paraId="72A51355" w14:textId="754EFD79" w:rsidR="008F39B6" w:rsidRPr="008F1890" w:rsidRDefault="008F39B6" w:rsidP="008F1890">
            <w:pPr>
              <w:rPr>
                <w:rFonts w:eastAsia="SimSun"/>
                <w:color w:val="000000"/>
                <w:sz w:val="21"/>
                <w:szCs w:val="21"/>
              </w:rPr>
            </w:pPr>
            <w:r>
              <w:rPr>
                <w:rFonts w:eastAsia="SimSun"/>
                <w:color w:val="000000"/>
                <w:sz w:val="21"/>
                <w:szCs w:val="21"/>
              </w:rPr>
              <w:t>JAMA</w:t>
            </w:r>
          </w:p>
        </w:tc>
      </w:tr>
      <w:tr w:rsidR="00BF5778" w:rsidRPr="00073E90" w14:paraId="0310D6BD" w14:textId="77777777" w:rsidTr="00CA771D">
        <w:trPr>
          <w:trHeight w:val="270"/>
        </w:trPr>
        <w:tc>
          <w:tcPr>
            <w:tcW w:w="6237" w:type="dxa"/>
            <w:tcBorders>
              <w:top w:val="nil"/>
              <w:left w:val="nil"/>
              <w:bottom w:val="single" w:sz="4" w:space="0" w:color="auto"/>
              <w:right w:val="nil"/>
            </w:tcBorders>
            <w:shd w:val="clear" w:color="auto" w:fill="auto"/>
            <w:noWrap/>
            <w:vAlign w:val="center"/>
          </w:tcPr>
          <w:p w14:paraId="19DE7DB7" w14:textId="7B30039A" w:rsidR="00BF5778" w:rsidRPr="003B5DDB" w:rsidRDefault="00BF5778" w:rsidP="0071719F">
            <w:pPr>
              <w:pStyle w:val="ListParagraph"/>
              <w:widowControl/>
              <w:numPr>
                <w:ilvl w:val="0"/>
                <w:numId w:val="23"/>
              </w:numPr>
              <w:ind w:firstLineChars="0"/>
              <w:jc w:val="left"/>
              <w:rPr>
                <w:rFonts w:ascii="Times New Roman" w:eastAsia="SimSun" w:hAnsi="Times New Roman" w:cs="Times New Roman"/>
                <w:color w:val="000000"/>
                <w:kern w:val="0"/>
              </w:rPr>
            </w:pPr>
            <w:r w:rsidRPr="00BF5778">
              <w:rPr>
                <w:rFonts w:ascii="Times New Roman" w:eastAsia="SimSun" w:hAnsi="Times New Roman" w:cs="Times New Roman"/>
                <w:color w:val="000000"/>
                <w:kern w:val="0"/>
              </w:rPr>
              <w:t>Communicating dietary guidelines for Americans: room for improvement</w:t>
            </w:r>
            <w:r w:rsidR="003327F6">
              <w:rPr>
                <w:rFonts w:ascii="Times New Roman" w:eastAsia="SimSun" w:hAnsi="Times New Roman" w:cs="Times New Roman"/>
                <w:color w:val="000000"/>
                <w:kern w:val="0"/>
              </w:rPr>
              <w:t xml:space="preserve"> [</w:t>
            </w:r>
            <w:r w:rsidR="003327F6" w:rsidRPr="00AC4EA5">
              <w:rPr>
                <w:rFonts w:ascii="Times New Roman" w:eastAsia="SimSun" w:hAnsi="Times New Roman" w:cs="Times New Roman"/>
                <w:color w:val="000000"/>
                <w:kern w:val="0"/>
                <w:highlight w:val="yellow"/>
              </w:rPr>
              <w:t>2</w:t>
            </w:r>
            <w:r w:rsidR="003353F0">
              <w:rPr>
                <w:rFonts w:ascii="Times New Roman" w:eastAsia="SimSun" w:hAnsi="Times New Roman" w:cs="Times New Roman"/>
                <w:color w:val="000000"/>
                <w:kern w:val="0"/>
                <w:highlight w:val="yellow"/>
              </w:rPr>
              <w:t>8</w:t>
            </w:r>
            <w:r w:rsidR="003327F6">
              <w:rPr>
                <w:rFonts w:ascii="Times New Roman" w:eastAsia="SimSun" w:hAnsi="Times New Roman" w:cs="Times New Roman"/>
                <w:color w:val="000000"/>
                <w:kern w:val="0"/>
              </w:rPr>
              <w:t>]</w:t>
            </w:r>
          </w:p>
        </w:tc>
        <w:tc>
          <w:tcPr>
            <w:tcW w:w="1701" w:type="dxa"/>
            <w:tcBorders>
              <w:top w:val="nil"/>
              <w:left w:val="nil"/>
              <w:bottom w:val="single" w:sz="4" w:space="0" w:color="auto"/>
              <w:right w:val="nil"/>
            </w:tcBorders>
            <w:shd w:val="clear" w:color="auto" w:fill="auto"/>
            <w:noWrap/>
            <w:vAlign w:val="center"/>
          </w:tcPr>
          <w:p w14:paraId="0789A2A9" w14:textId="41BB6A4A" w:rsidR="00BF5778" w:rsidRPr="008F1890" w:rsidRDefault="0071719F" w:rsidP="008F1890">
            <w:pPr>
              <w:rPr>
                <w:rFonts w:eastAsia="SimSun"/>
                <w:color w:val="000000"/>
                <w:sz w:val="21"/>
                <w:szCs w:val="21"/>
              </w:rPr>
            </w:pPr>
            <w:r w:rsidRPr="0071719F">
              <w:rPr>
                <w:rFonts w:eastAsia="SimSun"/>
                <w:color w:val="000000"/>
                <w:sz w:val="21"/>
                <w:szCs w:val="21"/>
              </w:rPr>
              <w:t>Geiger CJ</w:t>
            </w:r>
            <w:r>
              <w:rPr>
                <w:rFonts w:eastAsia="SimSun"/>
                <w:color w:val="000000"/>
                <w:sz w:val="21"/>
                <w:szCs w:val="21"/>
              </w:rPr>
              <w:t>, 2001</w:t>
            </w:r>
          </w:p>
        </w:tc>
        <w:tc>
          <w:tcPr>
            <w:tcW w:w="1985" w:type="dxa"/>
            <w:tcBorders>
              <w:top w:val="nil"/>
              <w:left w:val="nil"/>
              <w:bottom w:val="single" w:sz="4" w:space="0" w:color="auto"/>
              <w:right w:val="nil"/>
            </w:tcBorders>
            <w:shd w:val="clear" w:color="auto" w:fill="auto"/>
            <w:noWrap/>
            <w:vAlign w:val="center"/>
          </w:tcPr>
          <w:p w14:paraId="4631E451" w14:textId="2F8EC38F" w:rsidR="00BF5778" w:rsidRPr="008F1890" w:rsidRDefault="0071719F" w:rsidP="008F1890">
            <w:pPr>
              <w:rPr>
                <w:rFonts w:eastAsia="SimSun"/>
                <w:color w:val="000000"/>
                <w:sz w:val="21"/>
                <w:szCs w:val="21"/>
              </w:rPr>
            </w:pPr>
            <w:r>
              <w:rPr>
                <w:rFonts w:eastAsia="SimSun"/>
                <w:color w:val="000000"/>
                <w:sz w:val="21"/>
                <w:szCs w:val="21"/>
              </w:rPr>
              <w:t xml:space="preserve">J Am Diet </w:t>
            </w:r>
            <w:proofErr w:type="spellStart"/>
            <w:r>
              <w:rPr>
                <w:rFonts w:eastAsia="SimSun"/>
                <w:color w:val="000000"/>
                <w:sz w:val="21"/>
                <w:szCs w:val="21"/>
              </w:rPr>
              <w:t>Assoc</w:t>
            </w:r>
            <w:proofErr w:type="spellEnd"/>
          </w:p>
        </w:tc>
      </w:tr>
    </w:tbl>
    <w:p w14:paraId="1114CA15" w14:textId="376BA0DE" w:rsidR="001E179F" w:rsidRDefault="001E179F" w:rsidP="001E179F">
      <w:pPr>
        <w:spacing w:beforeLines="50" w:before="156" w:line="288" w:lineRule="auto"/>
        <w:rPr>
          <w:color w:val="000000"/>
          <w:sz w:val="22"/>
        </w:rPr>
      </w:pPr>
      <w:r>
        <w:rPr>
          <w:color w:val="000000"/>
          <w:sz w:val="22"/>
        </w:rPr>
        <w:t xml:space="preserve">To find out additional items, we will analyze the content and reporting style of the current </w:t>
      </w:r>
      <w:r>
        <w:rPr>
          <w:rFonts w:hint="eastAsia"/>
          <w:color w:val="000000"/>
          <w:sz w:val="22"/>
        </w:rPr>
        <w:t>PVG</w:t>
      </w:r>
      <w:r>
        <w:rPr>
          <w:color w:val="000000"/>
          <w:sz w:val="22"/>
        </w:rPr>
        <w:t xml:space="preserve">s. We </w:t>
      </w:r>
      <w:r w:rsidRPr="00A4748F">
        <w:rPr>
          <w:color w:val="000000"/>
          <w:sz w:val="22"/>
        </w:rPr>
        <w:t xml:space="preserve">investigated </w:t>
      </w:r>
      <w:r>
        <w:rPr>
          <w:color w:val="000000"/>
          <w:sz w:val="22"/>
        </w:rPr>
        <w:t xml:space="preserve">which </w:t>
      </w:r>
      <w:r w:rsidRPr="00A4748F">
        <w:rPr>
          <w:color w:val="000000"/>
          <w:sz w:val="22"/>
        </w:rPr>
        <w:t>org</w:t>
      </w:r>
      <w:r>
        <w:rPr>
          <w:color w:val="000000"/>
          <w:sz w:val="22"/>
        </w:rPr>
        <w:t>a</w:t>
      </w:r>
      <w:r w:rsidRPr="00A4748F">
        <w:rPr>
          <w:color w:val="000000"/>
          <w:sz w:val="22"/>
        </w:rPr>
        <w:t>nizations are developing patient version</w:t>
      </w:r>
      <w:r>
        <w:rPr>
          <w:color w:val="000000"/>
          <w:sz w:val="22"/>
        </w:rPr>
        <w:t>s</w:t>
      </w:r>
      <w:r w:rsidRPr="00A4748F">
        <w:rPr>
          <w:color w:val="000000"/>
          <w:sz w:val="22"/>
        </w:rPr>
        <w:t xml:space="preserve"> of guidelines</w:t>
      </w:r>
      <w:r>
        <w:rPr>
          <w:color w:val="000000"/>
          <w:sz w:val="22"/>
        </w:rPr>
        <w:t xml:space="preserve"> through checking their website and from </w:t>
      </w:r>
      <w:proofErr w:type="spellStart"/>
      <w:r w:rsidRPr="00DB001D">
        <w:rPr>
          <w:color w:val="000000"/>
          <w:sz w:val="22"/>
        </w:rPr>
        <w:t>Santesso</w:t>
      </w:r>
      <w:proofErr w:type="spellEnd"/>
      <w:r w:rsidRPr="00DB001D">
        <w:rPr>
          <w:color w:val="000000"/>
          <w:sz w:val="22"/>
        </w:rPr>
        <w:t xml:space="preserve"> N et al’ article</w:t>
      </w:r>
      <w:r w:rsidR="00C970A5">
        <w:rPr>
          <w:color w:val="000000"/>
          <w:sz w:val="22"/>
        </w:rPr>
        <w:t xml:space="preserve"> </w:t>
      </w:r>
      <w:r w:rsidRPr="00DB001D">
        <w:rPr>
          <w:rFonts w:eastAsia="SimSun"/>
          <w:color w:val="000000"/>
          <w:sz w:val="22"/>
        </w:rPr>
        <w:t>[</w:t>
      </w:r>
      <w:r w:rsidR="00EF022E">
        <w:rPr>
          <w:rFonts w:eastAsia="SimSun"/>
          <w:color w:val="000000"/>
          <w:sz w:val="22"/>
          <w:highlight w:val="yellow"/>
        </w:rPr>
        <w:t>21</w:t>
      </w:r>
      <w:r w:rsidRPr="00DB001D">
        <w:rPr>
          <w:rFonts w:eastAsia="SimSun"/>
          <w:color w:val="000000"/>
          <w:sz w:val="22"/>
        </w:rPr>
        <w:t>]</w:t>
      </w:r>
      <w:r>
        <w:rPr>
          <w:color w:val="000000"/>
          <w:sz w:val="22"/>
        </w:rPr>
        <w:t>, and reviewed their published guidelines. By April 2017, w</w:t>
      </w:r>
      <w:r w:rsidRPr="00A4748F">
        <w:rPr>
          <w:color w:val="000000"/>
          <w:sz w:val="22"/>
        </w:rPr>
        <w:t xml:space="preserve">e </w:t>
      </w:r>
      <w:r>
        <w:rPr>
          <w:color w:val="000000"/>
          <w:sz w:val="22"/>
        </w:rPr>
        <w:t xml:space="preserve">had </w:t>
      </w:r>
      <w:r w:rsidRPr="00A4748F">
        <w:rPr>
          <w:color w:val="000000"/>
          <w:sz w:val="22"/>
        </w:rPr>
        <w:t>identified 2</w:t>
      </w:r>
      <w:r>
        <w:rPr>
          <w:color w:val="000000"/>
          <w:sz w:val="22"/>
        </w:rPr>
        <w:t>2</w:t>
      </w:r>
      <w:r w:rsidRPr="00A4748F">
        <w:rPr>
          <w:color w:val="000000"/>
          <w:sz w:val="22"/>
        </w:rPr>
        <w:t xml:space="preserve"> org</w:t>
      </w:r>
      <w:r>
        <w:rPr>
          <w:color w:val="000000"/>
          <w:sz w:val="22"/>
        </w:rPr>
        <w:t>a</w:t>
      </w:r>
      <w:r w:rsidRPr="00A4748F">
        <w:rPr>
          <w:color w:val="000000"/>
          <w:sz w:val="22"/>
        </w:rPr>
        <w:t xml:space="preserve">nizations </w:t>
      </w:r>
      <w:r>
        <w:rPr>
          <w:color w:val="000000"/>
          <w:sz w:val="22"/>
        </w:rPr>
        <w:t>or groups (see box 1)</w:t>
      </w:r>
      <w:r w:rsidRPr="00A4748F">
        <w:rPr>
          <w:color w:val="000000"/>
          <w:sz w:val="22"/>
        </w:rPr>
        <w:t xml:space="preserve">. </w:t>
      </w:r>
      <w:r>
        <w:rPr>
          <w:color w:val="000000"/>
          <w:sz w:val="22"/>
        </w:rPr>
        <w:t xml:space="preserve">If the same </w:t>
      </w:r>
      <w:r w:rsidRPr="00A4748F">
        <w:rPr>
          <w:color w:val="000000"/>
          <w:sz w:val="22"/>
        </w:rPr>
        <w:t>org</w:t>
      </w:r>
      <w:r>
        <w:rPr>
          <w:color w:val="000000"/>
          <w:sz w:val="22"/>
        </w:rPr>
        <w:t>a</w:t>
      </w:r>
      <w:r w:rsidRPr="00A4748F">
        <w:rPr>
          <w:color w:val="000000"/>
          <w:sz w:val="22"/>
        </w:rPr>
        <w:t xml:space="preserve">nization </w:t>
      </w:r>
      <w:r>
        <w:rPr>
          <w:color w:val="000000"/>
          <w:sz w:val="22"/>
        </w:rPr>
        <w:t>had developed multiple PVGs using</w:t>
      </w:r>
      <w:r w:rsidRPr="00A4748F">
        <w:rPr>
          <w:color w:val="000000"/>
          <w:sz w:val="22"/>
        </w:rPr>
        <w:t xml:space="preserve"> the same </w:t>
      </w:r>
      <w:r>
        <w:rPr>
          <w:color w:val="000000"/>
          <w:sz w:val="22"/>
        </w:rPr>
        <w:t>methodology and reporting style</w:t>
      </w:r>
      <w:r w:rsidRPr="00A4748F">
        <w:rPr>
          <w:color w:val="000000"/>
          <w:sz w:val="22"/>
        </w:rPr>
        <w:t xml:space="preserve">, we </w:t>
      </w:r>
      <w:r>
        <w:rPr>
          <w:color w:val="000000"/>
          <w:sz w:val="22"/>
        </w:rPr>
        <w:t>selected</w:t>
      </w:r>
      <w:r w:rsidRPr="00A4748F">
        <w:rPr>
          <w:color w:val="000000"/>
          <w:sz w:val="22"/>
        </w:rPr>
        <w:t xml:space="preserve"> two to three </w:t>
      </w:r>
      <w:r>
        <w:rPr>
          <w:color w:val="000000"/>
          <w:sz w:val="22"/>
        </w:rPr>
        <w:t xml:space="preserve">of these PVGs </w:t>
      </w:r>
      <w:r w:rsidRPr="00A4748F">
        <w:rPr>
          <w:color w:val="000000"/>
          <w:sz w:val="22"/>
        </w:rPr>
        <w:t>to analyze their reporting characteristics.</w:t>
      </w:r>
    </w:p>
    <w:tbl>
      <w:tblPr>
        <w:tblStyle w:val="TableGrid"/>
        <w:tblW w:w="0" w:type="auto"/>
        <w:jc w:val="center"/>
        <w:tblLook w:val="04A0" w:firstRow="1" w:lastRow="0" w:firstColumn="1" w:lastColumn="0" w:noHBand="0" w:noVBand="1"/>
      </w:tblPr>
      <w:tblGrid>
        <w:gridCol w:w="7655"/>
      </w:tblGrid>
      <w:tr w:rsidR="001E179F" w:rsidRPr="00AA7958" w14:paraId="443238D3" w14:textId="77777777" w:rsidTr="00DD03FB">
        <w:trPr>
          <w:trHeight w:val="264"/>
          <w:jc w:val="center"/>
        </w:trPr>
        <w:tc>
          <w:tcPr>
            <w:tcW w:w="7655" w:type="dxa"/>
            <w:shd w:val="clear" w:color="auto" w:fill="D9D9D9" w:themeFill="background1" w:themeFillShade="D9"/>
          </w:tcPr>
          <w:p w14:paraId="6599467E" w14:textId="77777777" w:rsidR="001E179F" w:rsidRPr="003C74A8" w:rsidRDefault="001E179F" w:rsidP="00DD03FB">
            <w:pPr>
              <w:rPr>
                <w:b/>
                <w:sz w:val="18"/>
                <w:szCs w:val="18"/>
              </w:rPr>
            </w:pPr>
            <w:r w:rsidRPr="00AA7958">
              <w:rPr>
                <w:rFonts w:hint="eastAsia"/>
                <w:b/>
                <w:sz w:val="18"/>
                <w:szCs w:val="18"/>
              </w:rPr>
              <w:t>B</w:t>
            </w:r>
            <w:r w:rsidRPr="00AA7958">
              <w:rPr>
                <w:b/>
                <w:sz w:val="18"/>
                <w:szCs w:val="18"/>
              </w:rPr>
              <w:t xml:space="preserve">ox 1. </w:t>
            </w:r>
            <w:r w:rsidRPr="00AA7958">
              <w:rPr>
                <w:rFonts w:hint="eastAsia"/>
                <w:b/>
                <w:sz w:val="18"/>
                <w:szCs w:val="18"/>
              </w:rPr>
              <w:t>O</w:t>
            </w:r>
            <w:r w:rsidRPr="00AA7958">
              <w:rPr>
                <w:b/>
                <w:sz w:val="18"/>
                <w:szCs w:val="18"/>
              </w:rPr>
              <w:t>rganizations developed PVGs</w:t>
            </w:r>
          </w:p>
        </w:tc>
      </w:tr>
      <w:tr w:rsidR="001E179F" w:rsidRPr="00761246" w14:paraId="01794C76" w14:textId="77777777" w:rsidTr="00DD03FB">
        <w:trPr>
          <w:trHeight w:val="6851"/>
          <w:jc w:val="center"/>
        </w:trPr>
        <w:tc>
          <w:tcPr>
            <w:tcW w:w="7655" w:type="dxa"/>
          </w:tcPr>
          <w:p w14:paraId="55BAC374" w14:textId="77777777" w:rsidR="001E179F" w:rsidRPr="00761246" w:rsidRDefault="001E179F" w:rsidP="00DD03FB">
            <w:pPr>
              <w:widowControl w:val="0"/>
              <w:numPr>
                <w:ilvl w:val="0"/>
                <w:numId w:val="33"/>
              </w:numPr>
              <w:rPr>
                <w:sz w:val="18"/>
                <w:szCs w:val="18"/>
              </w:rPr>
            </w:pPr>
            <w:r w:rsidRPr="00761246">
              <w:rPr>
                <w:sz w:val="18"/>
                <w:szCs w:val="18"/>
              </w:rPr>
              <w:lastRenderedPageBreak/>
              <w:t>American Academy of Neurology (AAN)</w:t>
            </w:r>
          </w:p>
          <w:p w14:paraId="78E919F2" w14:textId="77777777" w:rsidR="001E179F" w:rsidRPr="00761246" w:rsidRDefault="001E179F" w:rsidP="00DD03FB">
            <w:pPr>
              <w:widowControl w:val="0"/>
              <w:numPr>
                <w:ilvl w:val="0"/>
                <w:numId w:val="33"/>
              </w:numPr>
              <w:rPr>
                <w:sz w:val="18"/>
                <w:szCs w:val="18"/>
              </w:rPr>
            </w:pPr>
            <w:r w:rsidRPr="00761246">
              <w:rPr>
                <w:sz w:val="18"/>
                <w:szCs w:val="18"/>
              </w:rPr>
              <w:t>American College of Physicians (ACP)</w:t>
            </w:r>
          </w:p>
          <w:p w14:paraId="21954CD5" w14:textId="77777777" w:rsidR="001E179F" w:rsidRPr="00761246" w:rsidRDefault="001E179F" w:rsidP="00DD03FB">
            <w:pPr>
              <w:widowControl w:val="0"/>
              <w:numPr>
                <w:ilvl w:val="0"/>
                <w:numId w:val="33"/>
              </w:numPr>
              <w:rPr>
                <w:sz w:val="18"/>
                <w:szCs w:val="18"/>
              </w:rPr>
            </w:pPr>
            <w:r w:rsidRPr="00761246">
              <w:rPr>
                <w:sz w:val="18"/>
                <w:szCs w:val="18"/>
              </w:rPr>
              <w:t>American Cancer Society (ACS)</w:t>
            </w:r>
          </w:p>
          <w:p w14:paraId="77B13ADA" w14:textId="77777777" w:rsidR="001E179F" w:rsidRDefault="001E179F" w:rsidP="00DD03FB">
            <w:pPr>
              <w:widowControl w:val="0"/>
              <w:numPr>
                <w:ilvl w:val="0"/>
                <w:numId w:val="33"/>
              </w:numPr>
              <w:rPr>
                <w:sz w:val="18"/>
                <w:szCs w:val="18"/>
              </w:rPr>
            </w:pPr>
            <w:r w:rsidRPr="00761246">
              <w:rPr>
                <w:sz w:val="18"/>
                <w:szCs w:val="18"/>
              </w:rPr>
              <w:t>American Gastroenterological Association (AGA)</w:t>
            </w:r>
          </w:p>
          <w:p w14:paraId="652BB53A" w14:textId="77777777" w:rsidR="001E179F" w:rsidRDefault="001E179F" w:rsidP="00DD03FB">
            <w:pPr>
              <w:widowControl w:val="0"/>
              <w:numPr>
                <w:ilvl w:val="0"/>
                <w:numId w:val="33"/>
              </w:numPr>
              <w:rPr>
                <w:sz w:val="18"/>
                <w:szCs w:val="18"/>
              </w:rPr>
            </w:pPr>
            <w:r w:rsidRPr="00761246">
              <w:rPr>
                <w:sz w:val="18"/>
                <w:szCs w:val="18"/>
              </w:rPr>
              <w:t xml:space="preserve">American </w:t>
            </w:r>
            <w:r>
              <w:rPr>
                <w:sz w:val="18"/>
                <w:szCs w:val="18"/>
              </w:rPr>
              <w:t xml:space="preserve">College </w:t>
            </w:r>
            <w:r>
              <w:rPr>
                <w:rFonts w:hint="eastAsia"/>
                <w:sz w:val="18"/>
                <w:szCs w:val="18"/>
              </w:rPr>
              <w:t>of</w:t>
            </w:r>
            <w:r>
              <w:rPr>
                <w:sz w:val="18"/>
                <w:szCs w:val="18"/>
              </w:rPr>
              <w:t xml:space="preserve"> </w:t>
            </w:r>
            <w:r w:rsidRPr="00761246">
              <w:rPr>
                <w:sz w:val="18"/>
                <w:szCs w:val="18"/>
              </w:rPr>
              <w:t>Gastroenterolog</w:t>
            </w:r>
            <w:r>
              <w:rPr>
                <w:sz w:val="18"/>
                <w:szCs w:val="18"/>
              </w:rPr>
              <w:t>y (ACG)</w:t>
            </w:r>
          </w:p>
          <w:p w14:paraId="58D471F9" w14:textId="77777777" w:rsidR="001E179F" w:rsidRPr="001E179F" w:rsidRDefault="001E179F" w:rsidP="00DD03FB">
            <w:pPr>
              <w:widowControl w:val="0"/>
              <w:numPr>
                <w:ilvl w:val="0"/>
                <w:numId w:val="33"/>
              </w:numPr>
              <w:rPr>
                <w:sz w:val="18"/>
                <w:szCs w:val="18"/>
              </w:rPr>
            </w:pPr>
            <w:r w:rsidRPr="00761246">
              <w:rPr>
                <w:sz w:val="18"/>
                <w:szCs w:val="18"/>
              </w:rPr>
              <w:t>American Society of Clinical Oncology (ASCO)</w:t>
            </w:r>
          </w:p>
          <w:p w14:paraId="6925399E" w14:textId="77777777" w:rsidR="001E179F" w:rsidRPr="00761246" w:rsidRDefault="001E179F" w:rsidP="00DD03FB">
            <w:pPr>
              <w:widowControl w:val="0"/>
              <w:numPr>
                <w:ilvl w:val="0"/>
                <w:numId w:val="33"/>
              </w:numPr>
              <w:rPr>
                <w:sz w:val="18"/>
                <w:szCs w:val="18"/>
              </w:rPr>
            </w:pPr>
            <w:r w:rsidRPr="00761246">
              <w:rPr>
                <w:sz w:val="18"/>
                <w:szCs w:val="18"/>
              </w:rPr>
              <w:t>American Urological Association, Urology Care Foundation</w:t>
            </w:r>
          </w:p>
          <w:p w14:paraId="54204C45" w14:textId="77777777" w:rsidR="001E179F" w:rsidRPr="00761246" w:rsidRDefault="001E179F" w:rsidP="00DD03FB">
            <w:pPr>
              <w:widowControl w:val="0"/>
              <w:numPr>
                <w:ilvl w:val="0"/>
                <w:numId w:val="33"/>
              </w:numPr>
              <w:rPr>
                <w:sz w:val="18"/>
                <w:szCs w:val="18"/>
              </w:rPr>
            </w:pPr>
            <w:r w:rsidRPr="00761246">
              <w:rPr>
                <w:sz w:val="18"/>
                <w:szCs w:val="18"/>
              </w:rPr>
              <w:t>Australia and New Zealand Stillbirth Alliance</w:t>
            </w:r>
          </w:p>
          <w:p w14:paraId="761AE627" w14:textId="77777777" w:rsidR="001E179F" w:rsidRPr="00761246" w:rsidRDefault="001E179F" w:rsidP="00DD03FB">
            <w:pPr>
              <w:widowControl w:val="0"/>
              <w:numPr>
                <w:ilvl w:val="0"/>
                <w:numId w:val="33"/>
              </w:numPr>
              <w:rPr>
                <w:sz w:val="18"/>
                <w:szCs w:val="18"/>
              </w:rPr>
            </w:pPr>
            <w:r w:rsidRPr="00761246">
              <w:rPr>
                <w:sz w:val="18"/>
                <w:szCs w:val="18"/>
              </w:rPr>
              <w:t>British Columbia Medical Association (BCMA)</w:t>
            </w:r>
          </w:p>
          <w:p w14:paraId="00FC6660" w14:textId="77777777" w:rsidR="001E179F" w:rsidRPr="00761246" w:rsidRDefault="001E179F" w:rsidP="00DD03FB">
            <w:pPr>
              <w:widowControl w:val="0"/>
              <w:numPr>
                <w:ilvl w:val="0"/>
                <w:numId w:val="33"/>
              </w:numPr>
              <w:rPr>
                <w:sz w:val="18"/>
                <w:szCs w:val="18"/>
              </w:rPr>
            </w:pPr>
            <w:r w:rsidRPr="00761246">
              <w:rPr>
                <w:sz w:val="18"/>
                <w:szCs w:val="18"/>
              </w:rPr>
              <w:t>European Society for Medical Oncology (ESMO)</w:t>
            </w:r>
          </w:p>
          <w:p w14:paraId="6DF01C42" w14:textId="77777777" w:rsidR="001E179F" w:rsidRPr="00761246" w:rsidRDefault="001E179F" w:rsidP="00DD03FB">
            <w:pPr>
              <w:widowControl w:val="0"/>
              <w:numPr>
                <w:ilvl w:val="0"/>
                <w:numId w:val="33"/>
              </w:numPr>
              <w:rPr>
                <w:sz w:val="18"/>
                <w:szCs w:val="18"/>
              </w:rPr>
            </w:pPr>
            <w:r w:rsidRPr="00761246">
              <w:rPr>
                <w:sz w:val="18"/>
                <w:szCs w:val="18"/>
              </w:rPr>
              <w:t>National Comprehensive Cancer Network (NCCN)</w:t>
            </w:r>
          </w:p>
          <w:p w14:paraId="2F78F056" w14:textId="77777777" w:rsidR="001E179F" w:rsidRPr="00761246" w:rsidRDefault="001E179F" w:rsidP="00DD03FB">
            <w:pPr>
              <w:widowControl w:val="0"/>
              <w:numPr>
                <w:ilvl w:val="0"/>
                <w:numId w:val="33"/>
              </w:numPr>
              <w:rPr>
                <w:sz w:val="18"/>
                <w:szCs w:val="18"/>
              </w:rPr>
            </w:pPr>
            <w:r w:rsidRPr="00761246">
              <w:rPr>
                <w:sz w:val="18"/>
                <w:szCs w:val="18"/>
              </w:rPr>
              <w:t>National Institute for Health and Clinical Excellence (NICE)</w:t>
            </w:r>
          </w:p>
          <w:p w14:paraId="4DA8E8E2" w14:textId="77777777" w:rsidR="001E179F" w:rsidRPr="00761246" w:rsidRDefault="001E179F" w:rsidP="00DD03FB">
            <w:pPr>
              <w:widowControl w:val="0"/>
              <w:numPr>
                <w:ilvl w:val="0"/>
                <w:numId w:val="33"/>
              </w:numPr>
              <w:rPr>
                <w:sz w:val="18"/>
                <w:szCs w:val="18"/>
              </w:rPr>
            </w:pPr>
            <w:r w:rsidRPr="00761246">
              <w:rPr>
                <w:sz w:val="18"/>
                <w:szCs w:val="18"/>
              </w:rPr>
              <w:t>Queensland Government</w:t>
            </w:r>
            <w:r w:rsidRPr="00761246">
              <w:rPr>
                <w:rFonts w:hint="eastAsia"/>
                <w:sz w:val="18"/>
                <w:szCs w:val="18"/>
              </w:rPr>
              <w:t>，</w:t>
            </w:r>
            <w:r w:rsidRPr="00761246">
              <w:rPr>
                <w:sz w:val="18"/>
                <w:szCs w:val="18"/>
              </w:rPr>
              <w:t xml:space="preserve"> </w:t>
            </w:r>
          </w:p>
          <w:p w14:paraId="63FB178B" w14:textId="77777777" w:rsidR="001E179F" w:rsidRPr="00761246" w:rsidRDefault="001E179F" w:rsidP="00DD03FB">
            <w:pPr>
              <w:widowControl w:val="0"/>
              <w:numPr>
                <w:ilvl w:val="0"/>
                <w:numId w:val="33"/>
              </w:numPr>
              <w:rPr>
                <w:sz w:val="18"/>
                <w:szCs w:val="18"/>
              </w:rPr>
            </w:pPr>
            <w:r w:rsidRPr="00761246">
              <w:rPr>
                <w:sz w:val="18"/>
                <w:szCs w:val="18"/>
              </w:rPr>
              <w:t xml:space="preserve">Royal College of Obstetricians &amp; </w:t>
            </w:r>
            <w:proofErr w:type="spellStart"/>
            <w:r w:rsidRPr="00761246">
              <w:rPr>
                <w:sz w:val="18"/>
                <w:szCs w:val="18"/>
              </w:rPr>
              <w:t>Gynaecologists</w:t>
            </w:r>
            <w:proofErr w:type="spellEnd"/>
            <w:r w:rsidRPr="00761246">
              <w:rPr>
                <w:sz w:val="18"/>
                <w:szCs w:val="18"/>
              </w:rPr>
              <w:t xml:space="preserve"> (RCOG)</w:t>
            </w:r>
          </w:p>
          <w:p w14:paraId="32C3097C" w14:textId="77777777" w:rsidR="001E179F" w:rsidRPr="00761246" w:rsidRDefault="001E179F" w:rsidP="00DD03FB">
            <w:pPr>
              <w:widowControl w:val="0"/>
              <w:numPr>
                <w:ilvl w:val="0"/>
                <w:numId w:val="33"/>
              </w:numPr>
              <w:rPr>
                <w:sz w:val="18"/>
                <w:szCs w:val="18"/>
              </w:rPr>
            </w:pPr>
            <w:r w:rsidRPr="00761246">
              <w:rPr>
                <w:sz w:val="18"/>
                <w:szCs w:val="18"/>
              </w:rPr>
              <w:t>Scottish Intercollegiate Guidelines Network (SIGN)</w:t>
            </w:r>
          </w:p>
          <w:p w14:paraId="7F4FB9A7" w14:textId="77777777" w:rsidR="001E179F" w:rsidRPr="00761246" w:rsidRDefault="001E179F" w:rsidP="00DD03FB">
            <w:pPr>
              <w:widowControl w:val="0"/>
              <w:numPr>
                <w:ilvl w:val="0"/>
                <w:numId w:val="33"/>
              </w:numPr>
              <w:rPr>
                <w:sz w:val="18"/>
                <w:szCs w:val="18"/>
              </w:rPr>
            </w:pPr>
            <w:r w:rsidRPr="00761246">
              <w:rPr>
                <w:rFonts w:hint="eastAsia"/>
                <w:sz w:val="18"/>
                <w:szCs w:val="18"/>
              </w:rPr>
              <w:t xml:space="preserve">The Endocrine Society </w:t>
            </w:r>
          </w:p>
          <w:p w14:paraId="3092332E" w14:textId="77777777" w:rsidR="001E179F" w:rsidRPr="00761246" w:rsidRDefault="001E179F" w:rsidP="00DD03FB">
            <w:pPr>
              <w:widowControl w:val="0"/>
              <w:numPr>
                <w:ilvl w:val="0"/>
                <w:numId w:val="33"/>
              </w:numPr>
              <w:rPr>
                <w:sz w:val="18"/>
                <w:szCs w:val="18"/>
              </w:rPr>
            </w:pPr>
            <w:r w:rsidRPr="00761246">
              <w:rPr>
                <w:sz w:val="18"/>
                <w:szCs w:val="18"/>
              </w:rPr>
              <w:t>US Preventive Services Task Force</w:t>
            </w:r>
          </w:p>
          <w:p w14:paraId="73C23AC2" w14:textId="77777777" w:rsidR="001E179F" w:rsidRPr="00761246" w:rsidRDefault="001E179F" w:rsidP="00DD03FB">
            <w:pPr>
              <w:widowControl w:val="0"/>
              <w:numPr>
                <w:ilvl w:val="0"/>
                <w:numId w:val="33"/>
              </w:numPr>
              <w:rPr>
                <w:sz w:val="18"/>
                <w:szCs w:val="18"/>
              </w:rPr>
            </w:pPr>
            <w:r w:rsidRPr="00761246">
              <w:rPr>
                <w:sz w:val="18"/>
                <w:szCs w:val="18"/>
              </w:rPr>
              <w:t xml:space="preserve">Association of Breast Surgery (ABS) </w:t>
            </w:r>
          </w:p>
          <w:p w14:paraId="7D551684" w14:textId="77777777" w:rsidR="001E179F" w:rsidRPr="00761246" w:rsidRDefault="001E179F" w:rsidP="00DD03FB">
            <w:pPr>
              <w:widowControl w:val="0"/>
              <w:numPr>
                <w:ilvl w:val="0"/>
                <w:numId w:val="33"/>
              </w:numPr>
              <w:rPr>
                <w:sz w:val="18"/>
                <w:szCs w:val="18"/>
              </w:rPr>
            </w:pPr>
            <w:r w:rsidRPr="00761246">
              <w:rPr>
                <w:sz w:val="18"/>
                <w:szCs w:val="18"/>
              </w:rPr>
              <w:t>Cancer Council (CC)</w:t>
            </w:r>
          </w:p>
          <w:p w14:paraId="444DB17A" w14:textId="77777777" w:rsidR="001E179F" w:rsidRPr="00761246" w:rsidRDefault="001E179F" w:rsidP="00DD03FB">
            <w:pPr>
              <w:widowControl w:val="0"/>
              <w:numPr>
                <w:ilvl w:val="0"/>
                <w:numId w:val="33"/>
              </w:numPr>
              <w:rPr>
                <w:sz w:val="18"/>
                <w:szCs w:val="18"/>
              </w:rPr>
            </w:pPr>
            <w:r w:rsidRPr="00761246">
              <w:rPr>
                <w:sz w:val="18"/>
                <w:szCs w:val="18"/>
              </w:rPr>
              <w:t>European Society of Human Reproduction and Embryology (ESHRE)</w:t>
            </w:r>
          </w:p>
          <w:p w14:paraId="739E61F8" w14:textId="77777777" w:rsidR="001E179F" w:rsidRPr="00761246" w:rsidRDefault="001E179F" w:rsidP="00DD03FB">
            <w:pPr>
              <w:widowControl w:val="0"/>
              <w:numPr>
                <w:ilvl w:val="0"/>
                <w:numId w:val="33"/>
              </w:numPr>
              <w:rPr>
                <w:sz w:val="18"/>
                <w:szCs w:val="18"/>
              </w:rPr>
            </w:pPr>
            <w:r w:rsidRPr="00761246">
              <w:rPr>
                <w:sz w:val="18"/>
                <w:szCs w:val="18"/>
              </w:rPr>
              <w:t>Urology Care Foundation</w:t>
            </w:r>
          </w:p>
          <w:p w14:paraId="1E216055" w14:textId="77777777" w:rsidR="001E179F" w:rsidRPr="001E179F" w:rsidRDefault="001E179F" w:rsidP="00DD03FB">
            <w:pPr>
              <w:widowControl w:val="0"/>
              <w:numPr>
                <w:ilvl w:val="0"/>
                <w:numId w:val="33"/>
              </w:numPr>
              <w:rPr>
                <w:sz w:val="18"/>
                <w:szCs w:val="18"/>
              </w:rPr>
            </w:pPr>
            <w:r w:rsidRPr="00761246">
              <w:rPr>
                <w:sz w:val="18"/>
                <w:szCs w:val="18"/>
              </w:rPr>
              <w:t>Canadian Diabetes Association</w:t>
            </w:r>
          </w:p>
        </w:tc>
      </w:tr>
    </w:tbl>
    <w:p w14:paraId="165D3707" w14:textId="25EBAAFC" w:rsidR="001E179F" w:rsidRDefault="001E179F" w:rsidP="00EF23C2">
      <w:pPr>
        <w:spacing w:beforeLines="50" w:before="156" w:line="288" w:lineRule="auto"/>
        <w:rPr>
          <w:b/>
          <w:color w:val="000000"/>
          <w:sz w:val="22"/>
        </w:rPr>
      </w:pPr>
    </w:p>
    <w:p w14:paraId="01F9A60C" w14:textId="77777777" w:rsidR="00421FB4" w:rsidRPr="00E7386C" w:rsidRDefault="00246FFA" w:rsidP="00EF23C2">
      <w:pPr>
        <w:spacing w:beforeLines="50" w:before="156" w:line="288" w:lineRule="auto"/>
        <w:rPr>
          <w:color w:val="000000"/>
          <w:sz w:val="22"/>
        </w:rPr>
      </w:pPr>
      <w:r>
        <w:rPr>
          <w:b/>
          <w:color w:val="000000"/>
          <w:sz w:val="22"/>
        </w:rPr>
        <w:t xml:space="preserve">3. </w:t>
      </w:r>
      <w:r w:rsidRPr="00246FFA">
        <w:rPr>
          <w:b/>
          <w:color w:val="000000"/>
          <w:sz w:val="22"/>
        </w:rPr>
        <w:t xml:space="preserve">Obtain funding </w:t>
      </w:r>
    </w:p>
    <w:p w14:paraId="39DED8E5" w14:textId="0B897227" w:rsidR="00246FFA" w:rsidRPr="00E7386C" w:rsidRDefault="00937898" w:rsidP="005F4852">
      <w:pPr>
        <w:spacing w:beforeLines="50" w:before="156" w:line="288" w:lineRule="auto"/>
        <w:rPr>
          <w:color w:val="000000"/>
          <w:sz w:val="22"/>
        </w:rPr>
      </w:pPr>
      <w:r>
        <w:rPr>
          <w:color w:val="000000"/>
          <w:sz w:val="22"/>
        </w:rPr>
        <w:t>This project is f</w:t>
      </w:r>
      <w:r w:rsidR="00421FB4" w:rsidRPr="00E7386C">
        <w:rPr>
          <w:color w:val="000000"/>
          <w:sz w:val="22"/>
        </w:rPr>
        <w:t>und</w:t>
      </w:r>
      <w:r>
        <w:rPr>
          <w:color w:val="000000"/>
          <w:sz w:val="22"/>
        </w:rPr>
        <w:t>ed by</w:t>
      </w:r>
      <w:r w:rsidR="00421FB4" w:rsidRPr="00E7386C">
        <w:rPr>
          <w:color w:val="000000"/>
          <w:sz w:val="22"/>
        </w:rPr>
        <w:t xml:space="preserve"> the Open Fund of Key Laboratory of Evidence Based Medicine and Knowledge Translation of Gansu Province, Lanzhou, China</w:t>
      </w:r>
      <w:r w:rsidR="005F4852">
        <w:rPr>
          <w:color w:val="000000"/>
          <w:sz w:val="22"/>
        </w:rPr>
        <w:t>. This project is also</w:t>
      </w:r>
      <w:r w:rsidR="005F4852">
        <w:rPr>
          <w:rFonts w:hint="eastAsia"/>
          <w:color w:val="000000"/>
          <w:sz w:val="22"/>
        </w:rPr>
        <w:t xml:space="preserve"> </w:t>
      </w:r>
      <w:r w:rsidR="009D68A0">
        <w:rPr>
          <w:color w:val="000000"/>
          <w:sz w:val="22"/>
        </w:rPr>
        <w:t>s</w:t>
      </w:r>
      <w:r w:rsidR="005F4852">
        <w:rPr>
          <w:color w:val="000000"/>
          <w:sz w:val="22"/>
        </w:rPr>
        <w:t xml:space="preserve">upported by two </w:t>
      </w:r>
      <w:r w:rsidR="005F4852" w:rsidRPr="005F4852">
        <w:rPr>
          <w:color w:val="000000"/>
          <w:sz w:val="22"/>
        </w:rPr>
        <w:t>National Natural Science Foundation</w:t>
      </w:r>
      <w:r w:rsidR="005F4852">
        <w:rPr>
          <w:color w:val="000000"/>
          <w:sz w:val="22"/>
        </w:rPr>
        <w:t xml:space="preserve"> of China program (</w:t>
      </w:r>
      <w:r w:rsidR="005F4852" w:rsidRPr="005F4852">
        <w:rPr>
          <w:color w:val="000000"/>
          <w:sz w:val="22"/>
        </w:rPr>
        <w:t>The development of evidence grading system for Chinese Integrative</w:t>
      </w:r>
      <w:r w:rsidR="005F4852">
        <w:rPr>
          <w:color w:val="000000"/>
          <w:sz w:val="22"/>
        </w:rPr>
        <w:t xml:space="preserve"> </w:t>
      </w:r>
      <w:r w:rsidR="005F4852" w:rsidRPr="005F4852">
        <w:rPr>
          <w:color w:val="000000"/>
          <w:sz w:val="22"/>
        </w:rPr>
        <w:t>Med</w:t>
      </w:r>
      <w:r w:rsidR="005F4852">
        <w:rPr>
          <w:color w:val="000000"/>
          <w:sz w:val="22"/>
        </w:rPr>
        <w:t xml:space="preserve">icine, </w:t>
      </w:r>
      <w:bookmarkStart w:id="56" w:name="OLE_LINK1"/>
      <w:bookmarkStart w:id="57" w:name="OLE_LINK2"/>
      <w:r w:rsidR="005F4852">
        <w:rPr>
          <w:color w:val="000000"/>
          <w:sz w:val="22"/>
        </w:rPr>
        <w:t>ID:</w:t>
      </w:r>
      <w:bookmarkEnd w:id="56"/>
      <w:bookmarkEnd w:id="57"/>
      <w:r w:rsidR="005F4852" w:rsidRPr="005F4852">
        <w:t xml:space="preserve"> </w:t>
      </w:r>
      <w:r w:rsidR="005F4852" w:rsidRPr="005F4852">
        <w:rPr>
          <w:color w:val="000000"/>
          <w:sz w:val="22"/>
        </w:rPr>
        <w:t>81503459</w:t>
      </w:r>
      <w:r w:rsidR="005F4852">
        <w:rPr>
          <w:color w:val="000000"/>
          <w:sz w:val="22"/>
        </w:rPr>
        <w:t>;</w:t>
      </w:r>
      <w:r w:rsidR="005F4852" w:rsidRPr="005F4852">
        <w:t xml:space="preserve"> </w:t>
      </w:r>
      <w:proofErr w:type="gramStart"/>
      <w:r w:rsidR="005F4852" w:rsidRPr="00E7386C">
        <w:rPr>
          <w:color w:val="000000"/>
          <w:sz w:val="22"/>
        </w:rPr>
        <w:t>The</w:t>
      </w:r>
      <w:proofErr w:type="gramEnd"/>
      <w:r w:rsidR="005F4852" w:rsidRPr="00E7386C">
        <w:rPr>
          <w:color w:val="000000"/>
          <w:sz w:val="22"/>
        </w:rPr>
        <w:t xml:space="preserve"> exploration of critical techniques in guideline development of Chinese Integrative Medicine,</w:t>
      </w:r>
      <w:r w:rsidR="005F4852">
        <w:t xml:space="preserve"> </w:t>
      </w:r>
      <w:r w:rsidR="005F4852">
        <w:rPr>
          <w:color w:val="000000"/>
          <w:sz w:val="22"/>
        </w:rPr>
        <w:t xml:space="preserve">ID: </w:t>
      </w:r>
      <w:r w:rsidR="005F4852" w:rsidRPr="005F4852">
        <w:rPr>
          <w:color w:val="000000"/>
          <w:sz w:val="22"/>
        </w:rPr>
        <w:t>81673825</w:t>
      </w:r>
      <w:r w:rsidR="005F4852">
        <w:rPr>
          <w:color w:val="000000"/>
          <w:sz w:val="22"/>
        </w:rPr>
        <w:t>)</w:t>
      </w:r>
    </w:p>
    <w:p w14:paraId="486ABFA6" w14:textId="53348BE3" w:rsidR="00246FFA" w:rsidRDefault="00246FFA" w:rsidP="00144B12">
      <w:pPr>
        <w:spacing w:beforeLines="50" w:before="156" w:line="288" w:lineRule="auto"/>
        <w:rPr>
          <w:b/>
          <w:color w:val="000000"/>
          <w:sz w:val="22"/>
        </w:rPr>
      </w:pPr>
      <w:r w:rsidRPr="00246FFA">
        <w:rPr>
          <w:rFonts w:hint="eastAsia"/>
          <w:b/>
          <w:color w:val="000000"/>
          <w:sz w:val="22"/>
        </w:rPr>
        <w:t xml:space="preserve">4. </w:t>
      </w:r>
      <w:r w:rsidRPr="00246FFA">
        <w:rPr>
          <w:b/>
          <w:color w:val="000000"/>
          <w:sz w:val="22"/>
        </w:rPr>
        <w:t>Identify participants</w:t>
      </w:r>
    </w:p>
    <w:p w14:paraId="44085C18" w14:textId="64872395" w:rsidR="00246FFA" w:rsidRPr="00CF4D2E" w:rsidRDefault="00246FFA" w:rsidP="00144B12">
      <w:pPr>
        <w:spacing w:beforeLines="50" w:before="156" w:line="288" w:lineRule="auto"/>
        <w:rPr>
          <w:color w:val="000000"/>
          <w:sz w:val="22"/>
        </w:rPr>
      </w:pPr>
      <w:r w:rsidRPr="00CF4D2E">
        <w:rPr>
          <w:color w:val="000000"/>
          <w:sz w:val="22"/>
        </w:rPr>
        <w:t xml:space="preserve">The RIGHT PVG Working Group consist of </w:t>
      </w:r>
      <w:r w:rsidR="009063FF" w:rsidRPr="00CF4D2E">
        <w:rPr>
          <w:color w:val="000000"/>
          <w:sz w:val="22"/>
        </w:rPr>
        <w:t>three</w:t>
      </w:r>
      <w:r w:rsidRPr="00CF4D2E">
        <w:rPr>
          <w:color w:val="000000"/>
          <w:sz w:val="22"/>
        </w:rPr>
        <w:t xml:space="preserve"> subgroups: the reporting items development group (RID group)</w:t>
      </w:r>
      <w:r w:rsidR="009138B3" w:rsidRPr="00CF4D2E">
        <w:rPr>
          <w:color w:val="000000"/>
          <w:sz w:val="22"/>
        </w:rPr>
        <w:t>,</w:t>
      </w:r>
      <w:r w:rsidRPr="00CF4D2E">
        <w:rPr>
          <w:color w:val="000000"/>
          <w:sz w:val="22"/>
        </w:rPr>
        <w:t xml:space="preserve"> the Delphi panelists group (DEP group)</w:t>
      </w:r>
      <w:r w:rsidR="009138B3" w:rsidRPr="00CF4D2E">
        <w:rPr>
          <w:color w:val="000000"/>
          <w:sz w:val="22"/>
        </w:rPr>
        <w:t xml:space="preserve">, and the </w:t>
      </w:r>
      <w:bookmarkStart w:id="58" w:name="OLE_LINK39"/>
      <w:bookmarkStart w:id="59" w:name="OLE_LINK57"/>
      <w:r w:rsidR="009138B3" w:rsidRPr="00CF4D2E">
        <w:rPr>
          <w:color w:val="000000"/>
          <w:sz w:val="22"/>
        </w:rPr>
        <w:t>secretariat</w:t>
      </w:r>
      <w:bookmarkEnd w:id="58"/>
      <w:bookmarkEnd w:id="59"/>
      <w:r w:rsidR="009138B3" w:rsidRPr="00CF4D2E">
        <w:rPr>
          <w:color w:val="000000"/>
          <w:sz w:val="22"/>
        </w:rPr>
        <w:t>.</w:t>
      </w:r>
      <w:r w:rsidR="00375C22" w:rsidRPr="00CF4D2E">
        <w:rPr>
          <w:color w:val="000000"/>
          <w:sz w:val="22"/>
        </w:rPr>
        <w:t xml:space="preserve"> Our secretariats now include: </w:t>
      </w:r>
      <w:proofErr w:type="spellStart"/>
      <w:r w:rsidR="00375C22" w:rsidRPr="00CF4D2E">
        <w:rPr>
          <w:color w:val="000000"/>
          <w:sz w:val="22"/>
        </w:rPr>
        <w:t>Xiaoqin</w:t>
      </w:r>
      <w:proofErr w:type="spellEnd"/>
      <w:r w:rsidR="00375C22" w:rsidRPr="00CF4D2E">
        <w:rPr>
          <w:color w:val="000000"/>
          <w:sz w:val="22"/>
        </w:rPr>
        <w:t xml:space="preserve"> Wang</w:t>
      </w:r>
      <w:r w:rsidR="00600017" w:rsidRPr="00CF4D2E">
        <w:rPr>
          <w:color w:val="000000"/>
          <w:sz w:val="22"/>
        </w:rPr>
        <w:t xml:space="preserve"> </w:t>
      </w:r>
      <w:r w:rsidR="00375C22" w:rsidRPr="00CF4D2E">
        <w:rPr>
          <w:color w:val="000000"/>
          <w:sz w:val="22"/>
        </w:rPr>
        <w:t>(</w:t>
      </w:r>
      <w:bookmarkStart w:id="60" w:name="OLE_LINK60"/>
      <w:bookmarkStart w:id="61" w:name="OLE_LINK61"/>
      <w:r w:rsidR="00375C22" w:rsidRPr="00CF4D2E">
        <w:rPr>
          <w:color w:val="000000"/>
          <w:sz w:val="22"/>
        </w:rPr>
        <w:t>Lanzhou University</w:t>
      </w:r>
      <w:bookmarkEnd w:id="60"/>
      <w:bookmarkEnd w:id="61"/>
      <w:r w:rsidR="00375C22" w:rsidRPr="00CF4D2E">
        <w:rPr>
          <w:color w:val="000000"/>
          <w:sz w:val="22"/>
        </w:rPr>
        <w:t>), Liang Yao</w:t>
      </w:r>
      <w:r w:rsidR="00465348" w:rsidRPr="00CF4D2E">
        <w:rPr>
          <w:color w:val="000000"/>
          <w:sz w:val="22"/>
        </w:rPr>
        <w:t xml:space="preserve"> </w:t>
      </w:r>
      <w:r w:rsidR="00375C22" w:rsidRPr="00CF4D2E">
        <w:rPr>
          <w:color w:val="000000"/>
          <w:sz w:val="22"/>
        </w:rPr>
        <w:t>(The People's Hospital of Gansu Province), Long Ge</w:t>
      </w:r>
      <w:r w:rsidR="002559A2" w:rsidRPr="00CF4D2E">
        <w:rPr>
          <w:color w:val="000000"/>
          <w:sz w:val="22"/>
        </w:rPr>
        <w:t xml:space="preserve"> </w:t>
      </w:r>
      <w:r w:rsidR="00375C22" w:rsidRPr="00CF4D2E">
        <w:rPr>
          <w:color w:val="000000"/>
          <w:sz w:val="22"/>
        </w:rPr>
        <w:t>(</w:t>
      </w:r>
      <w:bookmarkStart w:id="62" w:name="OLE_LINK64"/>
      <w:bookmarkStart w:id="63" w:name="OLE_LINK65"/>
      <w:r w:rsidR="00375C22" w:rsidRPr="00CF4D2E">
        <w:rPr>
          <w:color w:val="000000"/>
          <w:sz w:val="22"/>
        </w:rPr>
        <w:t>Lanzhou University</w:t>
      </w:r>
      <w:bookmarkEnd w:id="62"/>
      <w:bookmarkEnd w:id="63"/>
      <w:r w:rsidR="00375C22" w:rsidRPr="00CF4D2E">
        <w:rPr>
          <w:color w:val="000000"/>
          <w:sz w:val="22"/>
        </w:rPr>
        <w:t>), Qi Wang</w:t>
      </w:r>
      <w:r w:rsidR="002559A2" w:rsidRPr="00CF4D2E">
        <w:rPr>
          <w:color w:val="000000"/>
          <w:sz w:val="22"/>
        </w:rPr>
        <w:t xml:space="preserve"> </w:t>
      </w:r>
      <w:r w:rsidR="00375C22" w:rsidRPr="00CF4D2E">
        <w:rPr>
          <w:color w:val="000000"/>
          <w:sz w:val="22"/>
        </w:rPr>
        <w:t>(</w:t>
      </w:r>
      <w:bookmarkStart w:id="64" w:name="OLE_LINK62"/>
      <w:bookmarkStart w:id="65" w:name="OLE_LINK63"/>
      <w:r w:rsidR="00375C22" w:rsidRPr="00CF4D2E">
        <w:rPr>
          <w:color w:val="000000"/>
          <w:sz w:val="22"/>
        </w:rPr>
        <w:t>Macmaster</w:t>
      </w:r>
      <w:bookmarkEnd w:id="64"/>
      <w:bookmarkEnd w:id="65"/>
      <w:r w:rsidR="00375C22" w:rsidRPr="00CF4D2E">
        <w:rPr>
          <w:color w:val="000000"/>
          <w:sz w:val="22"/>
        </w:rPr>
        <w:t xml:space="preserve"> University), Li Jiang</w:t>
      </w:r>
      <w:r w:rsidR="002559A2" w:rsidRPr="00CF4D2E">
        <w:rPr>
          <w:color w:val="000000"/>
          <w:sz w:val="22"/>
        </w:rPr>
        <w:t xml:space="preserve"> </w:t>
      </w:r>
      <w:r w:rsidR="00375C22" w:rsidRPr="00CF4D2E">
        <w:rPr>
          <w:color w:val="000000"/>
          <w:sz w:val="22"/>
        </w:rPr>
        <w:t>(</w:t>
      </w:r>
      <w:r w:rsidR="00A07F21" w:rsidRPr="00CF4D2E">
        <w:rPr>
          <w:color w:val="000000"/>
          <w:sz w:val="22"/>
        </w:rPr>
        <w:t>Peking University First Hospital</w:t>
      </w:r>
      <w:r w:rsidR="00375C22" w:rsidRPr="00CF4D2E">
        <w:rPr>
          <w:color w:val="000000"/>
          <w:sz w:val="22"/>
        </w:rPr>
        <w:t xml:space="preserve">), </w:t>
      </w:r>
      <w:proofErr w:type="spellStart"/>
      <w:r w:rsidR="00375C22" w:rsidRPr="00CF4D2E">
        <w:rPr>
          <w:color w:val="000000"/>
          <w:sz w:val="22"/>
        </w:rPr>
        <w:t>Xiaojia</w:t>
      </w:r>
      <w:proofErr w:type="spellEnd"/>
      <w:r w:rsidR="00375C22" w:rsidRPr="00CF4D2E">
        <w:rPr>
          <w:color w:val="000000"/>
          <w:sz w:val="22"/>
        </w:rPr>
        <w:t xml:space="preserve"> Ni </w:t>
      </w:r>
      <w:bookmarkStart w:id="66" w:name="OLE_LINK58"/>
      <w:bookmarkStart w:id="67" w:name="OLE_LINK59"/>
      <w:r w:rsidR="00375C22" w:rsidRPr="00CF4D2E">
        <w:rPr>
          <w:color w:val="000000"/>
          <w:sz w:val="22"/>
        </w:rPr>
        <w:t>(</w:t>
      </w:r>
      <w:r w:rsidR="00A07F21" w:rsidRPr="00CF4D2E">
        <w:rPr>
          <w:color w:val="000000"/>
          <w:sz w:val="22"/>
        </w:rPr>
        <w:t>Guangdong Provincial Hospital of Traditional Chinese Medicine</w:t>
      </w:r>
      <w:r w:rsidR="00375C22" w:rsidRPr="00CF4D2E">
        <w:rPr>
          <w:color w:val="000000"/>
          <w:sz w:val="22"/>
        </w:rPr>
        <w:t>)</w:t>
      </w:r>
      <w:bookmarkEnd w:id="66"/>
      <w:bookmarkEnd w:id="67"/>
      <w:r w:rsidR="00A07F21" w:rsidRPr="00CF4D2E">
        <w:rPr>
          <w:color w:val="000000"/>
          <w:sz w:val="22"/>
        </w:rPr>
        <w:t>,</w:t>
      </w:r>
      <w:r w:rsidR="00025D92" w:rsidRPr="00CF4D2E">
        <w:rPr>
          <w:color w:val="000000"/>
          <w:sz w:val="22"/>
        </w:rPr>
        <w:t xml:space="preserve"> </w:t>
      </w:r>
      <w:r w:rsidR="00383B65" w:rsidRPr="00CF4D2E">
        <w:rPr>
          <w:color w:val="000000"/>
          <w:sz w:val="22"/>
        </w:rPr>
        <w:t xml:space="preserve">and </w:t>
      </w:r>
      <w:proofErr w:type="spellStart"/>
      <w:r w:rsidR="00025D92" w:rsidRPr="00CF4D2E">
        <w:rPr>
          <w:color w:val="000000"/>
          <w:sz w:val="22"/>
        </w:rPr>
        <w:t>Ružica</w:t>
      </w:r>
      <w:proofErr w:type="spellEnd"/>
      <w:r w:rsidR="00025D92" w:rsidRPr="00CF4D2E">
        <w:rPr>
          <w:color w:val="000000"/>
          <w:sz w:val="22"/>
        </w:rPr>
        <w:t xml:space="preserve"> </w:t>
      </w:r>
      <w:proofErr w:type="spellStart"/>
      <w:r w:rsidR="00025D92" w:rsidRPr="00CF4D2E">
        <w:rPr>
          <w:color w:val="000000"/>
          <w:sz w:val="22"/>
        </w:rPr>
        <w:t>Tokalić</w:t>
      </w:r>
      <w:proofErr w:type="spellEnd"/>
      <w:r w:rsidR="002559A2" w:rsidRPr="00CF4D2E">
        <w:rPr>
          <w:color w:val="000000"/>
          <w:sz w:val="22"/>
        </w:rPr>
        <w:t xml:space="preserve"> </w:t>
      </w:r>
      <w:r w:rsidR="00025D92" w:rsidRPr="00CF4D2E">
        <w:rPr>
          <w:color w:val="000000"/>
          <w:sz w:val="22"/>
        </w:rPr>
        <w:t>(University of Split School of Medicine)</w:t>
      </w:r>
      <w:r w:rsidR="000F04D9" w:rsidRPr="00CF4D2E">
        <w:rPr>
          <w:color w:val="000000"/>
          <w:sz w:val="22"/>
        </w:rPr>
        <w:t xml:space="preserve">, </w:t>
      </w:r>
      <w:proofErr w:type="spellStart"/>
      <w:r w:rsidR="007A36CB" w:rsidRPr="00CF4D2E">
        <w:rPr>
          <w:color w:val="000000"/>
          <w:sz w:val="22"/>
        </w:rPr>
        <w:t>Yanfang</w:t>
      </w:r>
      <w:proofErr w:type="spellEnd"/>
      <w:r w:rsidR="007A36CB" w:rsidRPr="00CF4D2E">
        <w:rPr>
          <w:color w:val="000000"/>
          <w:sz w:val="22"/>
        </w:rPr>
        <w:t xml:space="preserve"> Ma</w:t>
      </w:r>
      <w:r w:rsidR="00631518">
        <w:rPr>
          <w:color w:val="000000"/>
          <w:sz w:val="22"/>
        </w:rPr>
        <w:t xml:space="preserve"> </w:t>
      </w:r>
      <w:r w:rsidR="007A36CB" w:rsidRPr="00CF4D2E">
        <w:rPr>
          <w:color w:val="000000"/>
          <w:sz w:val="22"/>
        </w:rPr>
        <w:t xml:space="preserve">(Lanzhou University), Qi </w:t>
      </w:r>
      <w:proofErr w:type="gramStart"/>
      <w:r w:rsidR="007A36CB" w:rsidRPr="00CF4D2E">
        <w:rPr>
          <w:color w:val="000000"/>
          <w:sz w:val="22"/>
        </w:rPr>
        <w:t>Zhou</w:t>
      </w:r>
      <w:r w:rsidR="00F32590" w:rsidRPr="00CF4D2E">
        <w:rPr>
          <w:color w:val="000000"/>
          <w:sz w:val="22"/>
        </w:rPr>
        <w:t>(</w:t>
      </w:r>
      <w:proofErr w:type="gramEnd"/>
      <w:r w:rsidR="00F32590" w:rsidRPr="00CF4D2E">
        <w:rPr>
          <w:color w:val="000000"/>
          <w:sz w:val="22"/>
        </w:rPr>
        <w:t>Lanzhou University)</w:t>
      </w:r>
      <w:r w:rsidR="007A36CB" w:rsidRPr="00CF4D2E">
        <w:rPr>
          <w:color w:val="000000"/>
          <w:sz w:val="22"/>
        </w:rPr>
        <w:t xml:space="preserve">, </w:t>
      </w:r>
      <w:proofErr w:type="spellStart"/>
      <w:r w:rsidR="000F04D9" w:rsidRPr="00CF4D2E">
        <w:rPr>
          <w:color w:val="000000"/>
          <w:sz w:val="22"/>
        </w:rPr>
        <w:t>Shujun</w:t>
      </w:r>
      <w:proofErr w:type="spellEnd"/>
      <w:r w:rsidR="000F04D9" w:rsidRPr="00CF4D2E">
        <w:rPr>
          <w:color w:val="000000"/>
          <w:sz w:val="22"/>
        </w:rPr>
        <w:t xml:space="preserve"> Xiao </w:t>
      </w:r>
      <w:bookmarkStart w:id="68" w:name="OLE_LINK76"/>
      <w:bookmarkStart w:id="69" w:name="OLE_LINK77"/>
      <w:r w:rsidR="000F04D9" w:rsidRPr="00CF4D2E">
        <w:rPr>
          <w:color w:val="000000"/>
          <w:sz w:val="22"/>
        </w:rPr>
        <w:t>(Lanzhou University)</w:t>
      </w:r>
      <w:bookmarkEnd w:id="68"/>
      <w:bookmarkEnd w:id="69"/>
      <w:r w:rsidR="00D24C3F" w:rsidRPr="00CF4D2E">
        <w:rPr>
          <w:color w:val="000000"/>
          <w:sz w:val="22"/>
        </w:rPr>
        <w:t xml:space="preserve">. The secretariats are in charge of contacting experts, collating documents and email information, </w:t>
      </w:r>
      <w:r w:rsidR="007832E2" w:rsidRPr="00CF4D2E">
        <w:rPr>
          <w:color w:val="000000"/>
          <w:sz w:val="22"/>
        </w:rPr>
        <w:t>arranging</w:t>
      </w:r>
      <w:r w:rsidR="00D24C3F" w:rsidRPr="00CF4D2E">
        <w:rPr>
          <w:color w:val="000000"/>
          <w:sz w:val="22"/>
        </w:rPr>
        <w:t xml:space="preserve"> teleconference and recording</w:t>
      </w:r>
      <w:r w:rsidR="007832E2" w:rsidRPr="00CF4D2E">
        <w:rPr>
          <w:color w:val="000000"/>
          <w:sz w:val="22"/>
        </w:rPr>
        <w:t xml:space="preserve"> minutes of the meeting</w:t>
      </w:r>
      <w:r w:rsidR="00025D92" w:rsidRPr="00CF4D2E">
        <w:rPr>
          <w:color w:val="000000"/>
          <w:sz w:val="22"/>
        </w:rPr>
        <w:t>.</w:t>
      </w:r>
    </w:p>
    <w:p w14:paraId="515BAD4C" w14:textId="54C9DCEA" w:rsidR="009138B3" w:rsidRPr="00D906A9" w:rsidRDefault="009138B3" w:rsidP="00144B12">
      <w:pPr>
        <w:spacing w:beforeLines="50" w:before="156" w:line="288" w:lineRule="auto"/>
        <w:rPr>
          <w:b/>
          <w:color w:val="000000"/>
          <w:sz w:val="22"/>
        </w:rPr>
      </w:pPr>
      <w:r w:rsidRPr="00D906A9">
        <w:rPr>
          <w:b/>
          <w:color w:val="000000"/>
          <w:sz w:val="22"/>
        </w:rPr>
        <w:lastRenderedPageBreak/>
        <w:t>4.1 Reporting items development Group (RID group)</w:t>
      </w:r>
    </w:p>
    <w:p w14:paraId="5F2CD62C" w14:textId="08DDAFE7" w:rsidR="009138B3" w:rsidRPr="00D906A9" w:rsidRDefault="009138B3" w:rsidP="00D906A9">
      <w:pPr>
        <w:pStyle w:val="ListParagraph"/>
        <w:numPr>
          <w:ilvl w:val="0"/>
          <w:numId w:val="18"/>
        </w:numPr>
        <w:spacing w:beforeLines="50" w:before="156" w:line="288" w:lineRule="auto"/>
        <w:ind w:firstLineChars="0"/>
        <w:rPr>
          <w:rFonts w:ascii="Times New Roman" w:hAnsi="Times New Roman" w:cs="Times New Roman"/>
          <w:color w:val="000000"/>
          <w:sz w:val="22"/>
        </w:rPr>
      </w:pPr>
      <w:r w:rsidRPr="00D906A9">
        <w:rPr>
          <w:rFonts w:ascii="Times New Roman" w:hAnsi="Times New Roman" w:cs="Times New Roman"/>
          <w:color w:val="000000"/>
          <w:sz w:val="22"/>
        </w:rPr>
        <w:t>Role</w:t>
      </w:r>
    </w:p>
    <w:p w14:paraId="6BE75299" w14:textId="77777777" w:rsidR="009138B3" w:rsidRPr="009138B3" w:rsidRDefault="009138B3" w:rsidP="00D906A9">
      <w:pPr>
        <w:pStyle w:val="ListParagraph"/>
        <w:numPr>
          <w:ilvl w:val="0"/>
          <w:numId w:val="17"/>
        </w:numPr>
        <w:ind w:leftChars="100" w:left="660" w:firstLineChars="0"/>
        <w:rPr>
          <w:rFonts w:ascii="Times New Roman" w:hAnsi="Times New Roman" w:cs="Times New Roman"/>
          <w:b/>
          <w:color w:val="000000"/>
          <w:sz w:val="22"/>
        </w:rPr>
      </w:pPr>
      <w:r w:rsidRPr="009138B3">
        <w:rPr>
          <w:rFonts w:ascii="Times New Roman" w:hAnsi="Times New Roman" w:cs="Times New Roman"/>
          <w:color w:val="000000"/>
          <w:sz w:val="22"/>
        </w:rPr>
        <w:t>To draft the proposal</w:t>
      </w:r>
    </w:p>
    <w:p w14:paraId="43460771" w14:textId="77777777" w:rsidR="009138B3" w:rsidRPr="009138B3" w:rsidRDefault="009138B3" w:rsidP="00D906A9">
      <w:pPr>
        <w:pStyle w:val="ListParagraph"/>
        <w:numPr>
          <w:ilvl w:val="0"/>
          <w:numId w:val="17"/>
        </w:numPr>
        <w:ind w:leftChars="100" w:left="660" w:firstLineChars="0"/>
        <w:rPr>
          <w:rFonts w:ascii="Times New Roman" w:hAnsi="Times New Roman" w:cs="Times New Roman"/>
          <w:b/>
          <w:color w:val="000000"/>
          <w:sz w:val="22"/>
        </w:rPr>
      </w:pPr>
      <w:r w:rsidRPr="009138B3">
        <w:rPr>
          <w:rFonts w:ascii="Times New Roman" w:hAnsi="Times New Roman" w:cs="Times New Roman"/>
          <w:color w:val="000000"/>
          <w:sz w:val="22"/>
        </w:rPr>
        <w:t>To draft the items</w:t>
      </w:r>
    </w:p>
    <w:p w14:paraId="3F29D213" w14:textId="77777777" w:rsidR="009138B3" w:rsidRPr="009138B3" w:rsidRDefault="009138B3" w:rsidP="00D906A9">
      <w:pPr>
        <w:pStyle w:val="ListParagraph"/>
        <w:numPr>
          <w:ilvl w:val="0"/>
          <w:numId w:val="17"/>
        </w:numPr>
        <w:ind w:leftChars="100" w:left="660" w:firstLineChars="0"/>
        <w:rPr>
          <w:rFonts w:ascii="Times New Roman" w:hAnsi="Times New Roman" w:cs="Times New Roman"/>
          <w:b/>
          <w:color w:val="000000"/>
          <w:sz w:val="22"/>
        </w:rPr>
      </w:pPr>
      <w:r w:rsidRPr="009138B3">
        <w:rPr>
          <w:rFonts w:ascii="Times New Roman" w:hAnsi="Times New Roman" w:cs="Times New Roman"/>
          <w:color w:val="000000"/>
          <w:sz w:val="22"/>
        </w:rPr>
        <w:t>To design questionnaires</w:t>
      </w:r>
    </w:p>
    <w:p w14:paraId="76A2B292" w14:textId="28BC355F" w:rsidR="009138B3" w:rsidRPr="009138B3" w:rsidRDefault="009138B3" w:rsidP="00D906A9">
      <w:pPr>
        <w:pStyle w:val="ListParagraph"/>
        <w:numPr>
          <w:ilvl w:val="0"/>
          <w:numId w:val="17"/>
        </w:numPr>
        <w:ind w:leftChars="100" w:left="660" w:firstLineChars="0"/>
        <w:rPr>
          <w:rFonts w:ascii="Times New Roman" w:hAnsi="Times New Roman" w:cs="Times New Roman"/>
          <w:b/>
          <w:color w:val="000000"/>
          <w:sz w:val="22"/>
        </w:rPr>
      </w:pPr>
      <w:r w:rsidRPr="009138B3">
        <w:rPr>
          <w:rFonts w:ascii="Times New Roman" w:hAnsi="Times New Roman" w:cs="Times New Roman"/>
          <w:color w:val="000000"/>
          <w:sz w:val="22"/>
        </w:rPr>
        <w:t>To organize Delphi panels</w:t>
      </w:r>
    </w:p>
    <w:p w14:paraId="7B829DBA" w14:textId="09FE31F6" w:rsidR="009138B3" w:rsidRPr="009138B3" w:rsidRDefault="009138B3" w:rsidP="00D906A9">
      <w:pPr>
        <w:pStyle w:val="ListParagraph"/>
        <w:numPr>
          <w:ilvl w:val="0"/>
          <w:numId w:val="17"/>
        </w:numPr>
        <w:ind w:leftChars="100" w:left="660" w:firstLineChars="0"/>
        <w:rPr>
          <w:rFonts w:ascii="Times New Roman" w:hAnsi="Times New Roman" w:cs="Times New Roman"/>
          <w:b/>
          <w:color w:val="000000"/>
          <w:sz w:val="22"/>
        </w:rPr>
      </w:pPr>
      <w:r w:rsidRPr="009138B3">
        <w:rPr>
          <w:rFonts w:ascii="Times New Roman" w:hAnsi="Times New Roman" w:cs="Times New Roman"/>
          <w:color w:val="000000"/>
          <w:sz w:val="22"/>
        </w:rPr>
        <w:t>To email panelists and collect and analy</w:t>
      </w:r>
      <w:r w:rsidR="005A02F4">
        <w:rPr>
          <w:rFonts w:ascii="Times New Roman" w:hAnsi="Times New Roman" w:cs="Times New Roman"/>
          <w:color w:val="000000"/>
          <w:sz w:val="22"/>
        </w:rPr>
        <w:t>z</w:t>
      </w:r>
      <w:r w:rsidRPr="009138B3">
        <w:rPr>
          <w:rFonts w:ascii="Times New Roman" w:hAnsi="Times New Roman" w:cs="Times New Roman"/>
          <w:color w:val="000000"/>
          <w:sz w:val="22"/>
        </w:rPr>
        <w:t>e the data</w:t>
      </w:r>
    </w:p>
    <w:p w14:paraId="3BB1E6B8" w14:textId="5CE9F150" w:rsidR="009138B3" w:rsidRPr="009138B3" w:rsidRDefault="009138B3" w:rsidP="00D906A9">
      <w:pPr>
        <w:pStyle w:val="ListParagraph"/>
        <w:numPr>
          <w:ilvl w:val="0"/>
          <w:numId w:val="17"/>
        </w:numPr>
        <w:ind w:leftChars="100" w:left="660" w:firstLineChars="0"/>
        <w:rPr>
          <w:rFonts w:ascii="Times New Roman" w:hAnsi="Times New Roman" w:cs="Times New Roman"/>
          <w:b/>
          <w:color w:val="000000"/>
          <w:sz w:val="22"/>
        </w:rPr>
      </w:pPr>
      <w:r w:rsidRPr="009138B3">
        <w:rPr>
          <w:rFonts w:ascii="Times New Roman" w:hAnsi="Times New Roman" w:cs="Times New Roman"/>
          <w:color w:val="000000"/>
          <w:sz w:val="22"/>
        </w:rPr>
        <w:t>To draft the final report</w:t>
      </w:r>
    </w:p>
    <w:p w14:paraId="7E8949B0" w14:textId="7C0C1964" w:rsidR="009138B3" w:rsidRDefault="002320EC" w:rsidP="00D906A9">
      <w:pPr>
        <w:pStyle w:val="ListParagraph"/>
        <w:numPr>
          <w:ilvl w:val="0"/>
          <w:numId w:val="19"/>
        </w:numPr>
        <w:ind w:firstLineChars="0"/>
        <w:rPr>
          <w:rFonts w:ascii="Times New Roman" w:hAnsi="Times New Roman" w:cs="Times New Roman"/>
          <w:color w:val="000000"/>
          <w:sz w:val="22"/>
        </w:rPr>
      </w:pPr>
      <w:r>
        <w:rPr>
          <w:rFonts w:ascii="Times New Roman" w:hAnsi="Times New Roman" w:cs="Times New Roman"/>
          <w:color w:val="000000"/>
          <w:sz w:val="22"/>
        </w:rPr>
        <w:t>RID t</w:t>
      </w:r>
      <w:r w:rsidR="009138B3" w:rsidRPr="009138B3">
        <w:rPr>
          <w:rFonts w:ascii="Times New Roman" w:hAnsi="Times New Roman" w:cs="Times New Roman"/>
          <w:color w:val="000000"/>
          <w:sz w:val="22"/>
        </w:rPr>
        <w:t xml:space="preserve">eam </w:t>
      </w:r>
      <w:r w:rsidR="0057453E">
        <w:rPr>
          <w:rFonts w:ascii="Times New Roman" w:hAnsi="Times New Roman" w:cs="Times New Roman"/>
          <w:color w:val="000000"/>
          <w:sz w:val="22"/>
        </w:rPr>
        <w:t>memb</w:t>
      </w:r>
      <w:r w:rsidR="009138B3" w:rsidRPr="009138B3">
        <w:rPr>
          <w:rFonts w:ascii="Times New Roman" w:hAnsi="Times New Roman" w:cs="Times New Roman"/>
          <w:color w:val="000000"/>
          <w:sz w:val="22"/>
        </w:rPr>
        <w:t>ers:</w:t>
      </w:r>
    </w:p>
    <w:p w14:paraId="6FC814FF" w14:textId="2742F873" w:rsidR="00286D1D" w:rsidRDefault="00286D1D" w:rsidP="00286D1D">
      <w:pPr>
        <w:pStyle w:val="ListParagraph"/>
        <w:numPr>
          <w:ilvl w:val="0"/>
          <w:numId w:val="17"/>
        </w:numPr>
        <w:ind w:leftChars="100" w:left="660" w:firstLineChars="0"/>
        <w:rPr>
          <w:rFonts w:ascii="Times New Roman" w:hAnsi="Times New Roman" w:cs="Times New Roman"/>
          <w:color w:val="000000"/>
          <w:sz w:val="22"/>
        </w:rPr>
      </w:pPr>
      <w:proofErr w:type="spellStart"/>
      <w:r w:rsidRPr="009138B3">
        <w:rPr>
          <w:rFonts w:ascii="Times New Roman" w:hAnsi="Times New Roman" w:cs="Times New Roman"/>
          <w:color w:val="000000"/>
          <w:sz w:val="22"/>
        </w:rPr>
        <w:t>Yaolong</w:t>
      </w:r>
      <w:proofErr w:type="spellEnd"/>
      <w:r w:rsidRPr="009138B3">
        <w:rPr>
          <w:rFonts w:ascii="Times New Roman" w:hAnsi="Times New Roman" w:cs="Times New Roman"/>
          <w:color w:val="000000"/>
          <w:sz w:val="22"/>
        </w:rPr>
        <w:t xml:space="preserve"> Chen, </w:t>
      </w:r>
      <w:bookmarkStart w:id="70" w:name="OLE_LINK74"/>
      <w:bookmarkStart w:id="71" w:name="OLE_LINK75"/>
      <w:r w:rsidR="003B54C2" w:rsidRPr="003B54C2">
        <w:rPr>
          <w:rFonts w:ascii="Times New Roman" w:hAnsi="Times New Roman" w:cs="Times New Roman"/>
          <w:color w:val="000000"/>
          <w:sz w:val="22"/>
        </w:rPr>
        <w:t>WHO Collaborating Centre for Guideline Implementation and Knowledge Translation</w:t>
      </w:r>
      <w:r w:rsidR="003B54C2">
        <w:rPr>
          <w:rFonts w:ascii="Times New Roman" w:hAnsi="Times New Roman" w:cs="Times New Roman"/>
          <w:color w:val="000000"/>
          <w:sz w:val="22"/>
        </w:rPr>
        <w:t>；</w:t>
      </w:r>
      <w:r w:rsidR="003B54C2" w:rsidRPr="009138B3">
        <w:rPr>
          <w:rFonts w:ascii="Times New Roman" w:hAnsi="Times New Roman" w:cs="Times New Roman"/>
          <w:color w:val="000000"/>
          <w:sz w:val="22"/>
        </w:rPr>
        <w:t>Chinese GRADE Center, Lanzhou, China</w:t>
      </w:r>
      <w:r w:rsidR="003B54C2">
        <w:rPr>
          <w:rFonts w:ascii="Times New Roman" w:hAnsi="Times New Roman" w:cs="Times New Roman"/>
          <w:color w:val="000000"/>
          <w:sz w:val="22"/>
        </w:rPr>
        <w:t>;</w:t>
      </w:r>
      <w:bookmarkEnd w:id="70"/>
      <w:bookmarkEnd w:id="71"/>
    </w:p>
    <w:p w14:paraId="4473F18D" w14:textId="5AE2B4E2" w:rsidR="00C45295" w:rsidRPr="0057453E" w:rsidRDefault="00C45295" w:rsidP="0057453E">
      <w:pPr>
        <w:pStyle w:val="ListParagraph"/>
        <w:numPr>
          <w:ilvl w:val="0"/>
          <w:numId w:val="17"/>
        </w:numPr>
        <w:ind w:leftChars="100" w:left="660" w:firstLineChars="0"/>
        <w:rPr>
          <w:rFonts w:ascii="Times New Roman" w:hAnsi="Times New Roman" w:cs="Times New Roman"/>
          <w:color w:val="000000"/>
          <w:sz w:val="22"/>
        </w:rPr>
      </w:pPr>
      <w:proofErr w:type="spellStart"/>
      <w:r>
        <w:rPr>
          <w:rFonts w:ascii="Times New Roman" w:hAnsi="Times New Roman" w:cs="Times New Roman"/>
          <w:color w:val="000000"/>
          <w:sz w:val="22"/>
        </w:rPr>
        <w:t>Xiaoqin</w:t>
      </w:r>
      <w:proofErr w:type="spellEnd"/>
      <w:r>
        <w:rPr>
          <w:rFonts w:ascii="Times New Roman" w:hAnsi="Times New Roman" w:cs="Times New Roman"/>
          <w:color w:val="000000"/>
          <w:sz w:val="22"/>
        </w:rPr>
        <w:t xml:space="preserve"> Wang</w:t>
      </w:r>
      <w:bookmarkStart w:id="72" w:name="OLE_LINK68"/>
      <w:bookmarkStart w:id="73" w:name="OLE_LINK69"/>
      <w:r>
        <w:rPr>
          <w:rFonts w:ascii="Times New Roman" w:hAnsi="Times New Roman" w:cs="Times New Roman"/>
          <w:color w:val="000000"/>
          <w:sz w:val="22"/>
        </w:rPr>
        <w:t>,</w:t>
      </w:r>
      <w:r w:rsidRPr="009138B3">
        <w:rPr>
          <w:rFonts w:ascii="Times New Roman" w:hAnsi="Times New Roman" w:cs="Times New Roman"/>
          <w:color w:val="000000"/>
          <w:sz w:val="22"/>
        </w:rPr>
        <w:t xml:space="preserve"> </w:t>
      </w:r>
      <w:bookmarkEnd w:id="72"/>
      <w:bookmarkEnd w:id="73"/>
      <w:r w:rsidR="003B54C2" w:rsidRPr="003B54C2">
        <w:rPr>
          <w:rFonts w:ascii="Times New Roman" w:hAnsi="Times New Roman" w:cs="Times New Roman"/>
          <w:color w:val="000000"/>
          <w:sz w:val="22"/>
        </w:rPr>
        <w:t>WHO Collaborating Centre for Guideline Implementation and Knowledge Translation</w:t>
      </w:r>
      <w:r w:rsidR="003B54C2">
        <w:rPr>
          <w:rFonts w:ascii="Times New Roman" w:hAnsi="Times New Roman" w:cs="Times New Roman"/>
          <w:color w:val="000000"/>
          <w:sz w:val="22"/>
        </w:rPr>
        <w:t>；</w:t>
      </w:r>
      <w:r w:rsidR="003B54C2" w:rsidRPr="009138B3">
        <w:rPr>
          <w:rFonts w:ascii="Times New Roman" w:hAnsi="Times New Roman" w:cs="Times New Roman"/>
          <w:color w:val="000000"/>
          <w:sz w:val="22"/>
        </w:rPr>
        <w:t>Chinese GRADE Center, Lanzhou, China</w:t>
      </w:r>
      <w:r w:rsidR="003B54C2">
        <w:rPr>
          <w:rFonts w:ascii="Times New Roman" w:hAnsi="Times New Roman" w:cs="Times New Roman"/>
          <w:color w:val="000000"/>
          <w:sz w:val="22"/>
        </w:rPr>
        <w:t>;</w:t>
      </w:r>
    </w:p>
    <w:p w14:paraId="16863EEE" w14:textId="72AC6D68" w:rsidR="003B54C2" w:rsidRDefault="00D906A9" w:rsidP="003B54C2">
      <w:pPr>
        <w:pStyle w:val="ListParagraph"/>
        <w:numPr>
          <w:ilvl w:val="0"/>
          <w:numId w:val="17"/>
        </w:numPr>
        <w:ind w:leftChars="100" w:left="660" w:firstLineChars="0"/>
        <w:rPr>
          <w:rFonts w:ascii="Times New Roman" w:hAnsi="Times New Roman" w:cs="Times New Roman"/>
          <w:color w:val="000000"/>
          <w:sz w:val="22"/>
        </w:rPr>
      </w:pPr>
      <w:proofErr w:type="spellStart"/>
      <w:r w:rsidRPr="00D906A9">
        <w:rPr>
          <w:rFonts w:ascii="Times New Roman" w:hAnsi="Times New Roman" w:cs="Times New Roman"/>
          <w:color w:val="000000"/>
          <w:sz w:val="22"/>
        </w:rPr>
        <w:t>Kehu</w:t>
      </w:r>
      <w:proofErr w:type="spellEnd"/>
      <w:r w:rsidRPr="00D906A9">
        <w:rPr>
          <w:rFonts w:ascii="Times New Roman" w:hAnsi="Times New Roman" w:cs="Times New Roman"/>
          <w:color w:val="000000"/>
          <w:sz w:val="22"/>
        </w:rPr>
        <w:t xml:space="preserve"> Yang</w:t>
      </w:r>
      <w:r w:rsidR="003B54C2">
        <w:rPr>
          <w:rFonts w:ascii="Times New Roman" w:hAnsi="Times New Roman" w:cs="Times New Roman"/>
          <w:color w:val="000000"/>
          <w:sz w:val="22"/>
        </w:rPr>
        <w:t>,</w:t>
      </w:r>
      <w:r w:rsidR="003B54C2" w:rsidRPr="009138B3">
        <w:rPr>
          <w:rFonts w:ascii="Times New Roman" w:hAnsi="Times New Roman" w:cs="Times New Roman"/>
          <w:color w:val="000000"/>
          <w:sz w:val="22"/>
        </w:rPr>
        <w:t xml:space="preserve"> </w:t>
      </w:r>
      <w:r w:rsidR="003B54C2" w:rsidRPr="003B54C2">
        <w:rPr>
          <w:rFonts w:ascii="Times New Roman" w:hAnsi="Times New Roman" w:cs="Times New Roman"/>
          <w:color w:val="000000"/>
          <w:sz w:val="22"/>
        </w:rPr>
        <w:t>WHO Collaborating Centre for Guideline Implementation and Knowledge Translation</w:t>
      </w:r>
      <w:r w:rsidR="003B54C2">
        <w:rPr>
          <w:rFonts w:ascii="Times New Roman" w:hAnsi="Times New Roman" w:cs="Times New Roman"/>
          <w:color w:val="000000"/>
          <w:sz w:val="22"/>
        </w:rPr>
        <w:t>；</w:t>
      </w:r>
      <w:r w:rsidR="003B54C2" w:rsidRPr="009138B3">
        <w:rPr>
          <w:rFonts w:ascii="Times New Roman" w:hAnsi="Times New Roman" w:cs="Times New Roman"/>
          <w:color w:val="000000"/>
          <w:sz w:val="22"/>
        </w:rPr>
        <w:t>Chinese GRADE Center, Lanzhou, China</w:t>
      </w:r>
      <w:r w:rsidR="003B54C2">
        <w:rPr>
          <w:rFonts w:ascii="Times New Roman" w:hAnsi="Times New Roman" w:cs="Times New Roman"/>
          <w:color w:val="000000"/>
          <w:sz w:val="22"/>
        </w:rPr>
        <w:t>;</w:t>
      </w:r>
    </w:p>
    <w:p w14:paraId="5BEE2FE2" w14:textId="01DB534C" w:rsidR="003B54C2" w:rsidRDefault="00D906A9" w:rsidP="003B54C2">
      <w:pPr>
        <w:pStyle w:val="ListParagraph"/>
        <w:numPr>
          <w:ilvl w:val="0"/>
          <w:numId w:val="17"/>
        </w:numPr>
        <w:ind w:leftChars="100" w:left="660" w:firstLineChars="0"/>
        <w:rPr>
          <w:rFonts w:ascii="Times New Roman" w:hAnsi="Times New Roman" w:cs="Times New Roman"/>
          <w:color w:val="000000"/>
          <w:sz w:val="22"/>
        </w:rPr>
      </w:pPr>
      <w:r w:rsidRPr="00D906A9">
        <w:rPr>
          <w:rFonts w:ascii="Times New Roman" w:hAnsi="Times New Roman" w:cs="Times New Roman"/>
          <w:color w:val="000000"/>
          <w:sz w:val="22"/>
        </w:rPr>
        <w:t>Liang Yao</w:t>
      </w:r>
      <w:r w:rsidR="000F2915" w:rsidRPr="00D906A9">
        <w:rPr>
          <w:rFonts w:ascii="Times New Roman" w:hAnsi="Times New Roman" w:cs="Times New Roman"/>
          <w:color w:val="000000"/>
          <w:sz w:val="22"/>
        </w:rPr>
        <w:t xml:space="preserve">, </w:t>
      </w:r>
      <w:r w:rsidR="003B54C2" w:rsidRPr="003B54C2">
        <w:rPr>
          <w:rFonts w:ascii="Times New Roman" w:hAnsi="Times New Roman" w:cs="Times New Roman"/>
          <w:color w:val="000000"/>
          <w:sz w:val="22"/>
        </w:rPr>
        <w:t>WHO Collaborating Centre for Guideline Implementation and Knowledge Translation</w:t>
      </w:r>
      <w:r w:rsidR="003B54C2">
        <w:rPr>
          <w:rFonts w:ascii="Times New Roman" w:hAnsi="Times New Roman" w:cs="Times New Roman"/>
          <w:color w:val="000000"/>
          <w:sz w:val="22"/>
        </w:rPr>
        <w:t>；</w:t>
      </w:r>
      <w:r w:rsidR="003B54C2" w:rsidRPr="009138B3">
        <w:rPr>
          <w:rFonts w:ascii="Times New Roman" w:hAnsi="Times New Roman" w:cs="Times New Roman"/>
          <w:color w:val="000000"/>
          <w:sz w:val="22"/>
        </w:rPr>
        <w:t>Chinese GRADE Center, Lanzhou, China</w:t>
      </w:r>
      <w:r w:rsidR="003B54C2">
        <w:rPr>
          <w:rFonts w:ascii="Times New Roman" w:hAnsi="Times New Roman" w:cs="Times New Roman"/>
          <w:color w:val="000000"/>
          <w:sz w:val="22"/>
        </w:rPr>
        <w:t>;</w:t>
      </w:r>
    </w:p>
    <w:p w14:paraId="53067710" w14:textId="2712E971" w:rsidR="003B54C2" w:rsidRDefault="00D906A9" w:rsidP="003B54C2">
      <w:pPr>
        <w:pStyle w:val="ListParagraph"/>
        <w:numPr>
          <w:ilvl w:val="0"/>
          <w:numId w:val="17"/>
        </w:numPr>
        <w:ind w:leftChars="100" w:left="660" w:firstLineChars="0"/>
        <w:rPr>
          <w:rFonts w:ascii="Times New Roman" w:hAnsi="Times New Roman" w:cs="Times New Roman"/>
          <w:color w:val="000000"/>
          <w:sz w:val="22"/>
        </w:rPr>
      </w:pPr>
      <w:r w:rsidRPr="00D906A9">
        <w:rPr>
          <w:rFonts w:ascii="Times New Roman" w:hAnsi="Times New Roman" w:cs="Times New Roman"/>
          <w:color w:val="000000"/>
          <w:sz w:val="22"/>
        </w:rPr>
        <w:t xml:space="preserve">Qi Wang, </w:t>
      </w:r>
      <w:r w:rsidR="003B54C2" w:rsidRPr="003B54C2">
        <w:rPr>
          <w:rFonts w:ascii="Times New Roman" w:hAnsi="Times New Roman" w:cs="Times New Roman"/>
          <w:color w:val="000000"/>
          <w:sz w:val="22"/>
        </w:rPr>
        <w:t>Health Policy PhD program at McMaster University</w:t>
      </w:r>
      <w:r w:rsidR="003B54C2">
        <w:rPr>
          <w:rFonts w:ascii="Times New Roman" w:hAnsi="Times New Roman" w:cs="Times New Roman"/>
          <w:color w:val="000000"/>
          <w:sz w:val="22"/>
        </w:rPr>
        <w:t>, Canada</w:t>
      </w:r>
      <w:r w:rsidR="00D4178C">
        <w:rPr>
          <w:rFonts w:ascii="Times New Roman" w:hAnsi="Times New Roman" w:cs="Times New Roman"/>
          <w:color w:val="000000"/>
          <w:sz w:val="22"/>
        </w:rPr>
        <w:t>;</w:t>
      </w:r>
    </w:p>
    <w:p w14:paraId="7580C0C2" w14:textId="1A3F1738" w:rsidR="003B54C2" w:rsidRDefault="00D906A9" w:rsidP="003B54C2">
      <w:pPr>
        <w:pStyle w:val="ListParagraph"/>
        <w:numPr>
          <w:ilvl w:val="0"/>
          <w:numId w:val="17"/>
        </w:numPr>
        <w:ind w:leftChars="100" w:left="660" w:firstLineChars="0"/>
        <w:rPr>
          <w:rFonts w:ascii="Times New Roman" w:hAnsi="Times New Roman" w:cs="Times New Roman"/>
          <w:color w:val="000000"/>
          <w:sz w:val="22"/>
        </w:rPr>
      </w:pPr>
      <w:r w:rsidRPr="00D906A9">
        <w:rPr>
          <w:rFonts w:ascii="Times New Roman" w:hAnsi="Times New Roman" w:cs="Times New Roman"/>
          <w:color w:val="000000"/>
          <w:sz w:val="22"/>
        </w:rPr>
        <w:t xml:space="preserve">Long Ge, </w:t>
      </w:r>
      <w:r w:rsidR="003B54C2" w:rsidRPr="003B54C2">
        <w:rPr>
          <w:rFonts w:ascii="Times New Roman" w:hAnsi="Times New Roman" w:cs="Times New Roman"/>
          <w:color w:val="000000"/>
          <w:sz w:val="22"/>
        </w:rPr>
        <w:t>WHO Collaborating Centre for Guideline Implementation and Knowledge Translation</w:t>
      </w:r>
      <w:r w:rsidR="003B54C2">
        <w:rPr>
          <w:rFonts w:ascii="Times New Roman" w:hAnsi="Times New Roman" w:cs="Times New Roman"/>
          <w:color w:val="000000"/>
          <w:sz w:val="22"/>
        </w:rPr>
        <w:t>；</w:t>
      </w:r>
      <w:r w:rsidR="003B54C2" w:rsidRPr="009138B3">
        <w:rPr>
          <w:rFonts w:ascii="Times New Roman" w:hAnsi="Times New Roman" w:cs="Times New Roman"/>
          <w:color w:val="000000"/>
          <w:sz w:val="22"/>
        </w:rPr>
        <w:t>Chinese GRADE Center, Lanzhou, China</w:t>
      </w:r>
      <w:r w:rsidR="003B54C2">
        <w:rPr>
          <w:rFonts w:ascii="Times New Roman" w:hAnsi="Times New Roman" w:cs="Times New Roman"/>
          <w:color w:val="000000"/>
          <w:sz w:val="22"/>
        </w:rPr>
        <w:t>;</w:t>
      </w:r>
    </w:p>
    <w:p w14:paraId="34815513" w14:textId="0B123E08" w:rsidR="003B54C2" w:rsidRDefault="00D906A9" w:rsidP="003B54C2">
      <w:pPr>
        <w:pStyle w:val="ListParagraph"/>
        <w:numPr>
          <w:ilvl w:val="0"/>
          <w:numId w:val="17"/>
        </w:numPr>
        <w:ind w:leftChars="100" w:left="660" w:firstLineChars="0"/>
        <w:rPr>
          <w:rFonts w:ascii="Times New Roman" w:hAnsi="Times New Roman" w:cs="Times New Roman"/>
          <w:color w:val="000000"/>
          <w:sz w:val="22"/>
        </w:rPr>
      </w:pPr>
      <w:r w:rsidRPr="00D906A9">
        <w:rPr>
          <w:rFonts w:ascii="Times New Roman" w:hAnsi="Times New Roman" w:cs="Times New Roman"/>
          <w:color w:val="000000"/>
          <w:sz w:val="22"/>
        </w:rPr>
        <w:t xml:space="preserve">Li Jiang, </w:t>
      </w:r>
      <w:r w:rsidR="000B2D2A" w:rsidRPr="000B2D2A">
        <w:rPr>
          <w:rFonts w:ascii="Times New Roman" w:hAnsi="Times New Roman" w:cs="Times New Roman"/>
          <w:color w:val="000000"/>
          <w:sz w:val="22"/>
        </w:rPr>
        <w:t>Peking University First Hospital</w:t>
      </w:r>
      <w:r w:rsidR="000B2D2A">
        <w:rPr>
          <w:rFonts w:ascii="Times New Roman" w:hAnsi="Times New Roman" w:cs="Times New Roman"/>
          <w:color w:val="000000"/>
          <w:sz w:val="22"/>
        </w:rPr>
        <w:t>, Beijing</w:t>
      </w:r>
      <w:r w:rsidR="004D18D9">
        <w:rPr>
          <w:rFonts w:ascii="Times New Roman" w:hAnsi="Times New Roman" w:cs="Times New Roman"/>
          <w:color w:val="000000"/>
          <w:sz w:val="22"/>
        </w:rPr>
        <w:t>, China.</w:t>
      </w:r>
    </w:p>
    <w:p w14:paraId="07E3BB19" w14:textId="0F9EDD7F" w:rsidR="00D906A9" w:rsidRPr="00D906A9" w:rsidRDefault="00D906A9" w:rsidP="00D906A9">
      <w:pPr>
        <w:spacing w:beforeLines="50" w:before="156" w:line="288" w:lineRule="auto"/>
        <w:rPr>
          <w:b/>
          <w:color w:val="000000"/>
          <w:sz w:val="22"/>
        </w:rPr>
      </w:pPr>
      <w:r>
        <w:rPr>
          <w:b/>
          <w:color w:val="000000"/>
          <w:sz w:val="22"/>
        </w:rPr>
        <w:t xml:space="preserve">4.2 </w:t>
      </w:r>
      <w:r w:rsidRPr="00D906A9">
        <w:rPr>
          <w:b/>
          <w:color w:val="000000"/>
          <w:sz w:val="22"/>
        </w:rPr>
        <w:t>C</w:t>
      </w:r>
      <w:r w:rsidRPr="00D906A9">
        <w:rPr>
          <w:rFonts w:hint="eastAsia"/>
          <w:b/>
          <w:color w:val="000000"/>
          <w:sz w:val="22"/>
        </w:rPr>
        <w:t>on</w:t>
      </w:r>
      <w:r w:rsidRPr="00D906A9">
        <w:rPr>
          <w:b/>
          <w:color w:val="000000"/>
          <w:sz w:val="22"/>
        </w:rPr>
        <w:t>s</w:t>
      </w:r>
      <w:r w:rsidRPr="00D906A9">
        <w:rPr>
          <w:rFonts w:hint="eastAsia"/>
          <w:b/>
          <w:color w:val="000000"/>
          <w:sz w:val="22"/>
        </w:rPr>
        <w:t xml:space="preserve">ensus </w:t>
      </w:r>
      <w:r w:rsidRPr="00D906A9">
        <w:rPr>
          <w:b/>
          <w:color w:val="000000"/>
          <w:sz w:val="22"/>
        </w:rPr>
        <w:t>panelists group (DEP group)</w:t>
      </w:r>
      <w:r w:rsidR="0068064B">
        <w:rPr>
          <w:b/>
          <w:color w:val="000000"/>
          <w:sz w:val="22"/>
        </w:rPr>
        <w:t xml:space="preserve"> </w:t>
      </w:r>
    </w:p>
    <w:p w14:paraId="0D81CBA0" w14:textId="77777777" w:rsidR="003C2D50" w:rsidRPr="003C2D50" w:rsidRDefault="00D906A9" w:rsidP="00D906A9">
      <w:pPr>
        <w:pStyle w:val="ListParagraph"/>
        <w:numPr>
          <w:ilvl w:val="0"/>
          <w:numId w:val="19"/>
        </w:numPr>
        <w:ind w:firstLineChars="0"/>
        <w:rPr>
          <w:sz w:val="24"/>
          <w:szCs w:val="24"/>
        </w:rPr>
      </w:pPr>
      <w:r w:rsidRPr="00D906A9">
        <w:rPr>
          <w:rFonts w:ascii="Times New Roman" w:hAnsi="Times New Roman" w:cs="Times New Roman"/>
          <w:color w:val="000000"/>
          <w:sz w:val="22"/>
        </w:rPr>
        <w:t>Role</w:t>
      </w:r>
    </w:p>
    <w:p w14:paraId="314A0E4D" w14:textId="77777777" w:rsidR="003C2D50" w:rsidRPr="003C2D50" w:rsidRDefault="00D906A9" w:rsidP="003C2D50">
      <w:pPr>
        <w:pStyle w:val="ListParagraph"/>
        <w:numPr>
          <w:ilvl w:val="0"/>
          <w:numId w:val="17"/>
        </w:numPr>
        <w:ind w:leftChars="100" w:left="660" w:firstLineChars="0"/>
        <w:rPr>
          <w:rFonts w:ascii="Times New Roman" w:hAnsi="Times New Roman" w:cs="Times New Roman"/>
          <w:color w:val="000000"/>
          <w:sz w:val="22"/>
        </w:rPr>
      </w:pPr>
      <w:r w:rsidRPr="00D906A9">
        <w:rPr>
          <w:rFonts w:ascii="Times New Roman" w:hAnsi="Times New Roman" w:cs="Times New Roman"/>
          <w:color w:val="000000"/>
          <w:sz w:val="22"/>
        </w:rPr>
        <w:t>To review the proposal and provide comments</w:t>
      </w:r>
    </w:p>
    <w:p w14:paraId="39963943" w14:textId="77777777" w:rsidR="00713B85" w:rsidRPr="00D906A9" w:rsidRDefault="00713B85" w:rsidP="00713B85">
      <w:pPr>
        <w:pStyle w:val="ListParagraph"/>
        <w:numPr>
          <w:ilvl w:val="0"/>
          <w:numId w:val="17"/>
        </w:numPr>
        <w:ind w:leftChars="100" w:left="660" w:firstLineChars="0"/>
        <w:rPr>
          <w:sz w:val="24"/>
          <w:szCs w:val="24"/>
        </w:rPr>
      </w:pPr>
      <w:r w:rsidRPr="00D906A9">
        <w:rPr>
          <w:rFonts w:ascii="Times New Roman" w:hAnsi="Times New Roman" w:cs="Times New Roman"/>
          <w:color w:val="000000"/>
          <w:sz w:val="22"/>
        </w:rPr>
        <w:t xml:space="preserve">To </w:t>
      </w:r>
      <w:r>
        <w:rPr>
          <w:rFonts w:ascii="Times New Roman" w:hAnsi="Times New Roman" w:cs="Times New Roman"/>
          <w:color w:val="000000"/>
          <w:sz w:val="22"/>
        </w:rPr>
        <w:t xml:space="preserve">contribute to the process of </w:t>
      </w:r>
      <w:r w:rsidRPr="00D906A9">
        <w:rPr>
          <w:rFonts w:ascii="Times New Roman" w:hAnsi="Times New Roman" w:cs="Times New Roman"/>
          <w:color w:val="000000"/>
          <w:sz w:val="22"/>
        </w:rPr>
        <w:t>item</w:t>
      </w:r>
      <w:r>
        <w:rPr>
          <w:rFonts w:ascii="Times New Roman" w:hAnsi="Times New Roman" w:cs="Times New Roman"/>
          <w:color w:val="000000"/>
          <w:sz w:val="22"/>
        </w:rPr>
        <w:t xml:space="preserve"> selection</w:t>
      </w:r>
    </w:p>
    <w:p w14:paraId="0FC520B5" w14:textId="374A2447" w:rsidR="003C2D50" w:rsidRPr="003C2D50" w:rsidRDefault="00D906A9" w:rsidP="003C2D50">
      <w:pPr>
        <w:pStyle w:val="ListParagraph"/>
        <w:numPr>
          <w:ilvl w:val="0"/>
          <w:numId w:val="17"/>
        </w:numPr>
        <w:ind w:leftChars="100" w:left="660" w:firstLineChars="0"/>
        <w:rPr>
          <w:rFonts w:ascii="Times New Roman" w:hAnsi="Times New Roman" w:cs="Times New Roman"/>
          <w:color w:val="000000"/>
          <w:sz w:val="22"/>
        </w:rPr>
      </w:pPr>
      <w:r w:rsidRPr="00D906A9">
        <w:rPr>
          <w:rFonts w:ascii="Times New Roman" w:hAnsi="Times New Roman" w:cs="Times New Roman"/>
          <w:color w:val="000000"/>
          <w:sz w:val="22"/>
        </w:rPr>
        <w:t xml:space="preserve">To decide the number of items </w:t>
      </w:r>
      <w:r w:rsidR="002320EC">
        <w:rPr>
          <w:rFonts w:ascii="Times New Roman" w:hAnsi="Times New Roman" w:cs="Times New Roman"/>
          <w:color w:val="000000"/>
          <w:sz w:val="22"/>
        </w:rPr>
        <w:t xml:space="preserve">to be </w:t>
      </w:r>
      <w:r w:rsidRPr="00D906A9">
        <w:rPr>
          <w:rFonts w:ascii="Times New Roman" w:hAnsi="Times New Roman" w:cs="Times New Roman"/>
          <w:color w:val="000000"/>
          <w:sz w:val="22"/>
        </w:rPr>
        <w:t>included in final guideline</w:t>
      </w:r>
    </w:p>
    <w:p w14:paraId="0DA2FB81" w14:textId="763FEB03" w:rsidR="00D906A9" w:rsidRPr="003B5DDB" w:rsidRDefault="00D906A9" w:rsidP="002320EC">
      <w:pPr>
        <w:pStyle w:val="ListParagraph"/>
        <w:numPr>
          <w:ilvl w:val="0"/>
          <w:numId w:val="17"/>
        </w:numPr>
        <w:ind w:leftChars="100" w:left="660" w:firstLineChars="0"/>
        <w:rPr>
          <w:sz w:val="24"/>
          <w:szCs w:val="24"/>
        </w:rPr>
      </w:pPr>
      <w:r w:rsidRPr="002320EC">
        <w:rPr>
          <w:rFonts w:ascii="Times New Roman" w:hAnsi="Times New Roman" w:cs="Times New Roman"/>
          <w:color w:val="000000"/>
          <w:sz w:val="22"/>
        </w:rPr>
        <w:t>Panelist</w:t>
      </w:r>
      <w:r w:rsidR="002320EC" w:rsidRPr="002320EC">
        <w:rPr>
          <w:rFonts w:ascii="Times New Roman" w:hAnsi="Times New Roman" w:cs="Times New Roman"/>
          <w:color w:val="000000"/>
          <w:sz w:val="22"/>
        </w:rPr>
        <w:t>s</w:t>
      </w:r>
      <w:r w:rsidRPr="002320EC">
        <w:rPr>
          <w:rFonts w:ascii="Times New Roman" w:hAnsi="Times New Roman" w:cs="Times New Roman"/>
          <w:color w:val="000000"/>
          <w:sz w:val="22"/>
        </w:rPr>
        <w:t xml:space="preserve">: We will invite </w:t>
      </w:r>
      <w:r w:rsidR="00F002FC">
        <w:rPr>
          <w:rFonts w:ascii="Times New Roman" w:hAnsi="Times New Roman" w:cs="Times New Roman"/>
          <w:color w:val="000000"/>
          <w:sz w:val="22"/>
        </w:rPr>
        <w:t>16-20</w:t>
      </w:r>
      <w:r w:rsidR="00F002FC" w:rsidRPr="002320EC">
        <w:rPr>
          <w:rFonts w:ascii="Times New Roman" w:hAnsi="Times New Roman" w:cs="Times New Roman"/>
          <w:color w:val="000000"/>
          <w:sz w:val="22"/>
        </w:rPr>
        <w:t xml:space="preserve"> </w:t>
      </w:r>
      <w:r w:rsidRPr="002320EC">
        <w:rPr>
          <w:rFonts w:ascii="Times New Roman" w:hAnsi="Times New Roman" w:cs="Times New Roman"/>
          <w:color w:val="000000"/>
          <w:sz w:val="22"/>
        </w:rPr>
        <w:t>panelist</w:t>
      </w:r>
      <w:r w:rsidR="002320EC" w:rsidRPr="002320EC">
        <w:rPr>
          <w:rFonts w:ascii="Times New Roman" w:hAnsi="Times New Roman" w:cs="Times New Roman"/>
          <w:color w:val="000000"/>
          <w:sz w:val="22"/>
        </w:rPr>
        <w:t>s</w:t>
      </w:r>
      <w:r w:rsidRPr="002320EC">
        <w:rPr>
          <w:rFonts w:ascii="Times New Roman" w:hAnsi="Times New Roman" w:cs="Times New Roman"/>
          <w:color w:val="000000"/>
          <w:sz w:val="22"/>
        </w:rPr>
        <w:t xml:space="preserve"> </w:t>
      </w:r>
      <w:r w:rsidR="002320EC" w:rsidRPr="002320EC">
        <w:rPr>
          <w:rFonts w:ascii="Times New Roman" w:hAnsi="Times New Roman" w:cs="Times New Roman"/>
          <w:color w:val="000000"/>
          <w:sz w:val="22"/>
        </w:rPr>
        <w:t>to ensure collective r</w:t>
      </w:r>
      <w:r w:rsidRPr="002320EC">
        <w:rPr>
          <w:rFonts w:ascii="Times New Roman" w:hAnsi="Times New Roman" w:cs="Times New Roman"/>
          <w:color w:val="000000"/>
          <w:sz w:val="22"/>
        </w:rPr>
        <w:t>esearch experience in</w:t>
      </w:r>
      <w:r w:rsidR="0031394C">
        <w:rPr>
          <w:rFonts w:ascii="Times New Roman" w:hAnsi="Times New Roman" w:cs="Times New Roman"/>
          <w:color w:val="000000"/>
          <w:sz w:val="22"/>
        </w:rPr>
        <w:t xml:space="preserve"> the</w:t>
      </w:r>
      <w:r w:rsidRPr="002320EC">
        <w:rPr>
          <w:rFonts w:ascii="Times New Roman" w:hAnsi="Times New Roman" w:cs="Times New Roman"/>
          <w:color w:val="000000"/>
          <w:sz w:val="22"/>
        </w:rPr>
        <w:t xml:space="preserve"> following areas: guideline</w:t>
      </w:r>
      <w:r w:rsidR="006D3D25" w:rsidRPr="002E5FC8">
        <w:rPr>
          <w:rFonts w:ascii="Times New Roman" w:hAnsi="Times New Roman" w:cs="Times New Roman"/>
          <w:color w:val="000000"/>
          <w:sz w:val="22"/>
        </w:rPr>
        <w:t xml:space="preserve"> </w:t>
      </w:r>
      <w:r w:rsidRPr="002E5FC8">
        <w:rPr>
          <w:rFonts w:ascii="Times New Roman" w:hAnsi="Times New Roman" w:cs="Times New Roman"/>
          <w:color w:val="000000"/>
          <w:sz w:val="22"/>
        </w:rPr>
        <w:t xml:space="preserve">development, </w:t>
      </w:r>
      <w:r w:rsidR="0031394C">
        <w:rPr>
          <w:rFonts w:ascii="Times New Roman" w:hAnsi="Times New Roman" w:cs="Times New Roman"/>
          <w:color w:val="000000"/>
          <w:sz w:val="22"/>
        </w:rPr>
        <w:t>PVG</w:t>
      </w:r>
      <w:r w:rsidR="006D3D25" w:rsidRPr="002E5FC8">
        <w:rPr>
          <w:rFonts w:ascii="Times New Roman" w:hAnsi="Times New Roman" w:cs="Times New Roman"/>
          <w:color w:val="000000"/>
          <w:sz w:val="22"/>
        </w:rPr>
        <w:t xml:space="preserve">, </w:t>
      </w:r>
      <w:r w:rsidRPr="002E5FC8">
        <w:rPr>
          <w:rFonts w:ascii="Times New Roman" w:hAnsi="Times New Roman" w:cs="Times New Roman"/>
          <w:color w:val="000000"/>
          <w:sz w:val="22"/>
        </w:rPr>
        <w:t xml:space="preserve">GRADE, </w:t>
      </w:r>
      <w:r w:rsidR="006D3D25" w:rsidRPr="002E5FC8">
        <w:rPr>
          <w:rFonts w:ascii="Times New Roman" w:hAnsi="Times New Roman" w:cs="Times New Roman"/>
          <w:color w:val="000000"/>
          <w:sz w:val="22"/>
        </w:rPr>
        <w:t>knowledge translation</w:t>
      </w:r>
      <w:r w:rsidRPr="002E5FC8">
        <w:rPr>
          <w:rFonts w:ascii="Times New Roman" w:hAnsi="Times New Roman" w:cs="Times New Roman"/>
          <w:color w:val="000000"/>
          <w:sz w:val="22"/>
        </w:rPr>
        <w:t xml:space="preserve">, </w:t>
      </w:r>
      <w:r w:rsidR="00D644D4">
        <w:rPr>
          <w:rFonts w:ascii="Times New Roman" w:hAnsi="Times New Roman" w:cs="Times New Roman"/>
          <w:color w:val="000000"/>
          <w:sz w:val="22"/>
        </w:rPr>
        <w:t>reporting guidelines (</w:t>
      </w:r>
      <w:r w:rsidR="00D4178C">
        <w:rPr>
          <w:rFonts w:ascii="Times New Roman" w:hAnsi="Times New Roman" w:cs="Times New Roman"/>
          <w:color w:val="000000"/>
          <w:sz w:val="22"/>
        </w:rPr>
        <w:t>including</w:t>
      </w:r>
      <w:r w:rsidR="0089047A">
        <w:rPr>
          <w:rFonts w:ascii="Times New Roman" w:hAnsi="Times New Roman" w:cs="Times New Roman"/>
          <w:color w:val="000000"/>
          <w:sz w:val="22"/>
        </w:rPr>
        <w:t xml:space="preserve"> </w:t>
      </w:r>
      <w:r w:rsidR="00D4178C">
        <w:rPr>
          <w:rFonts w:ascii="Times New Roman" w:hAnsi="Times New Roman" w:cs="Times New Roman"/>
          <w:color w:val="000000"/>
          <w:sz w:val="22"/>
        </w:rPr>
        <w:t>experts of RIGHT statement</w:t>
      </w:r>
      <w:r w:rsidR="00D644D4">
        <w:rPr>
          <w:rFonts w:ascii="Times New Roman" w:hAnsi="Times New Roman" w:cs="Times New Roman"/>
          <w:color w:val="000000"/>
          <w:sz w:val="22"/>
        </w:rPr>
        <w:t>)</w:t>
      </w:r>
      <w:r w:rsidRPr="002E5FC8">
        <w:rPr>
          <w:rFonts w:ascii="Times New Roman" w:hAnsi="Times New Roman" w:cs="Times New Roman"/>
          <w:color w:val="000000"/>
          <w:sz w:val="22"/>
        </w:rPr>
        <w:t xml:space="preserve">, </w:t>
      </w:r>
      <w:r w:rsidR="00D27FD5">
        <w:rPr>
          <w:rFonts w:ascii="Times New Roman" w:hAnsi="Times New Roman" w:cs="Times New Roman"/>
          <w:color w:val="000000"/>
          <w:sz w:val="22"/>
        </w:rPr>
        <w:t>and plain language</w:t>
      </w:r>
      <w:r w:rsidR="006D3D25" w:rsidRPr="002E5FC8">
        <w:rPr>
          <w:rFonts w:ascii="Times New Roman" w:hAnsi="Times New Roman" w:cs="Times New Roman"/>
          <w:color w:val="000000"/>
          <w:sz w:val="22"/>
        </w:rPr>
        <w:t xml:space="preserve"> </w:t>
      </w:r>
      <w:r w:rsidR="0031394C">
        <w:rPr>
          <w:rFonts w:ascii="Times New Roman" w:hAnsi="Times New Roman" w:cs="Times New Roman"/>
          <w:color w:val="000000"/>
          <w:sz w:val="22"/>
        </w:rPr>
        <w:t>edit</w:t>
      </w:r>
      <w:r w:rsidR="00D27FD5">
        <w:rPr>
          <w:rFonts w:ascii="Times New Roman" w:hAnsi="Times New Roman" w:cs="Times New Roman"/>
          <w:color w:val="000000"/>
          <w:sz w:val="22"/>
        </w:rPr>
        <w:t>ing</w:t>
      </w:r>
      <w:r w:rsidRPr="002E5FC8">
        <w:rPr>
          <w:rFonts w:ascii="Times New Roman" w:hAnsi="Times New Roman" w:cs="Times New Roman"/>
          <w:color w:val="000000"/>
          <w:sz w:val="22"/>
        </w:rPr>
        <w:t>.</w:t>
      </w:r>
      <w:r w:rsidR="00F002FC">
        <w:rPr>
          <w:rFonts w:ascii="Times New Roman" w:hAnsi="Times New Roman" w:cs="Times New Roman"/>
          <w:color w:val="000000"/>
          <w:sz w:val="22"/>
        </w:rPr>
        <w:t xml:space="preserve"> To properly reflect the opinion users of PVGs, r</w:t>
      </w:r>
      <w:r w:rsidR="00F002FC" w:rsidRPr="00F002FC">
        <w:rPr>
          <w:rFonts w:ascii="Times New Roman" w:hAnsi="Times New Roman" w:cs="Times New Roman"/>
          <w:color w:val="000000"/>
          <w:sz w:val="22"/>
        </w:rPr>
        <w:t xml:space="preserve">epresentatives of public </w:t>
      </w:r>
      <w:r w:rsidR="00F002FC">
        <w:rPr>
          <w:rFonts w:ascii="Times New Roman" w:hAnsi="Times New Roman" w:cs="Times New Roman"/>
          <w:color w:val="000000"/>
          <w:sz w:val="22"/>
        </w:rPr>
        <w:t>will also be an important part in this group</w:t>
      </w:r>
      <w:r w:rsidR="00EB7183">
        <w:rPr>
          <w:rFonts w:ascii="Times New Roman" w:hAnsi="Times New Roman" w:cs="Times New Roman"/>
          <w:color w:val="000000"/>
          <w:sz w:val="22"/>
        </w:rPr>
        <w:t xml:space="preserve"> and we</w:t>
      </w:r>
      <w:r w:rsidR="00412FD8">
        <w:rPr>
          <w:rFonts w:ascii="Times New Roman" w:hAnsi="Times New Roman" w:cs="Times New Roman"/>
          <w:color w:val="000000"/>
          <w:sz w:val="22"/>
        </w:rPr>
        <w:t xml:space="preserve"> plan to include 3~4 patients in our panel</w:t>
      </w:r>
      <w:r w:rsidR="00F002FC">
        <w:rPr>
          <w:rFonts w:ascii="Times New Roman" w:hAnsi="Times New Roman" w:cs="Times New Roman"/>
          <w:color w:val="000000"/>
          <w:sz w:val="22"/>
        </w:rPr>
        <w:t xml:space="preserve">. </w:t>
      </w:r>
      <w:r w:rsidR="00412FD8" w:rsidRPr="00C70932">
        <w:rPr>
          <w:rFonts w:ascii="Times New Roman" w:hAnsi="Times New Roman" w:cs="Times New Roman"/>
          <w:color w:val="000000"/>
          <w:sz w:val="22"/>
        </w:rPr>
        <w:t>Literature on what patients want and need</w:t>
      </w:r>
      <w:r w:rsidR="00412FD8" w:rsidRPr="002E5FC8">
        <w:rPr>
          <w:rFonts w:ascii="Times New Roman" w:hAnsi="Times New Roman" w:cs="Times New Roman"/>
          <w:color w:val="000000"/>
          <w:sz w:val="22"/>
        </w:rPr>
        <w:t xml:space="preserve"> </w:t>
      </w:r>
      <w:r w:rsidR="00412FD8">
        <w:rPr>
          <w:rFonts w:ascii="Times New Roman" w:hAnsi="Times New Roman" w:cs="Times New Roman"/>
          <w:color w:val="000000"/>
          <w:sz w:val="22"/>
        </w:rPr>
        <w:t xml:space="preserve">from PVG will also be </w:t>
      </w:r>
      <w:r w:rsidR="00412FD8" w:rsidRPr="00C70932">
        <w:rPr>
          <w:rFonts w:ascii="Times New Roman" w:hAnsi="Times New Roman" w:cs="Times New Roman"/>
          <w:color w:val="000000"/>
          <w:sz w:val="22"/>
        </w:rPr>
        <w:t xml:space="preserve">explored </w:t>
      </w:r>
      <w:r w:rsidR="00FA5936" w:rsidRPr="00C70932">
        <w:rPr>
          <w:rFonts w:ascii="Times New Roman" w:hAnsi="Times New Roman" w:cs="Times New Roman"/>
          <w:color w:val="000000"/>
          <w:sz w:val="22"/>
        </w:rPr>
        <w:t>as complementary of what patients want.</w:t>
      </w:r>
      <w:r w:rsidR="00412FD8" w:rsidRPr="00C70932">
        <w:rPr>
          <w:rFonts w:ascii="Times New Roman" w:hAnsi="Times New Roman" w:cs="Times New Roman"/>
          <w:color w:val="000000"/>
          <w:sz w:val="22"/>
        </w:rPr>
        <w:t xml:space="preserve"> </w:t>
      </w:r>
      <w:r w:rsidR="002320EC" w:rsidRPr="002E5FC8">
        <w:rPr>
          <w:rFonts w:ascii="Times New Roman" w:hAnsi="Times New Roman" w:cs="Times New Roman"/>
          <w:color w:val="000000"/>
          <w:sz w:val="22"/>
        </w:rPr>
        <w:t>We will consider l</w:t>
      </w:r>
      <w:r w:rsidRPr="002320EC">
        <w:rPr>
          <w:rFonts w:ascii="Times New Roman" w:hAnsi="Times New Roman" w:cs="Times New Roman"/>
          <w:color w:val="000000"/>
          <w:sz w:val="22"/>
        </w:rPr>
        <w:t>anguage, gender equality and wide geographic representation when selecting panelists.</w:t>
      </w:r>
      <w:r w:rsidR="00A34F7E">
        <w:rPr>
          <w:rFonts w:ascii="Times New Roman" w:hAnsi="Times New Roman" w:cs="Times New Roman"/>
          <w:color w:val="000000"/>
          <w:sz w:val="22"/>
        </w:rPr>
        <w:t xml:space="preserve"> </w:t>
      </w:r>
      <w:r w:rsidR="00A34F7E" w:rsidRPr="00A34F7E">
        <w:rPr>
          <w:rFonts w:ascii="Times New Roman" w:hAnsi="Times New Roman" w:cs="Times New Roman"/>
          <w:color w:val="000000"/>
          <w:sz w:val="22"/>
        </w:rPr>
        <w:t>The</w:t>
      </w:r>
      <w:r w:rsidR="00A34F7E">
        <w:rPr>
          <w:rFonts w:ascii="Times New Roman" w:hAnsi="Times New Roman" w:cs="Times New Roman"/>
          <w:color w:val="000000"/>
          <w:sz w:val="22"/>
        </w:rPr>
        <w:t xml:space="preserve"> </w:t>
      </w:r>
      <w:r w:rsidR="00A34F7E" w:rsidRPr="00A34F7E">
        <w:rPr>
          <w:rFonts w:ascii="Times New Roman" w:hAnsi="Times New Roman" w:cs="Times New Roman"/>
          <w:color w:val="000000"/>
          <w:sz w:val="22"/>
        </w:rPr>
        <w:t>list of the invited ex</w:t>
      </w:r>
      <w:r w:rsidR="008C0FDB">
        <w:rPr>
          <w:rFonts w:ascii="Times New Roman" w:hAnsi="Times New Roman" w:cs="Times New Roman"/>
          <w:color w:val="000000"/>
          <w:sz w:val="22"/>
        </w:rPr>
        <w:t>perts can be found in appendix</w:t>
      </w:r>
      <w:r w:rsidR="00D81EE4">
        <w:rPr>
          <w:rFonts w:ascii="Times New Roman" w:hAnsi="Times New Roman" w:cs="Times New Roman"/>
          <w:color w:val="000000"/>
          <w:sz w:val="22"/>
        </w:rPr>
        <w:t>.</w:t>
      </w:r>
    </w:p>
    <w:p w14:paraId="40972A14" w14:textId="326600FF" w:rsidR="00D906A9" w:rsidRPr="00455BCA" w:rsidRDefault="00A4748F" w:rsidP="00144B12">
      <w:pPr>
        <w:spacing w:beforeLines="50" w:before="156" w:line="288" w:lineRule="auto"/>
        <w:rPr>
          <w:b/>
          <w:color w:val="000000"/>
          <w:sz w:val="22"/>
        </w:rPr>
      </w:pPr>
      <w:r>
        <w:rPr>
          <w:b/>
          <w:color w:val="000000"/>
          <w:sz w:val="22"/>
        </w:rPr>
        <w:t>5</w:t>
      </w:r>
      <w:r w:rsidR="00455BCA">
        <w:rPr>
          <w:b/>
          <w:color w:val="000000"/>
          <w:sz w:val="22"/>
        </w:rPr>
        <w:t xml:space="preserve"> </w:t>
      </w:r>
      <w:r w:rsidR="00455BCA" w:rsidRPr="00455BCA">
        <w:rPr>
          <w:b/>
          <w:color w:val="000000"/>
          <w:sz w:val="22"/>
        </w:rPr>
        <w:t xml:space="preserve">Generate a list of items for consideration </w:t>
      </w:r>
    </w:p>
    <w:p w14:paraId="02360D2C" w14:textId="72E22B9C" w:rsidR="00D906A9" w:rsidRDefault="00A4748F" w:rsidP="00144B12">
      <w:pPr>
        <w:spacing w:beforeLines="50" w:before="156" w:line="288" w:lineRule="auto"/>
        <w:rPr>
          <w:color w:val="000000"/>
          <w:sz w:val="22"/>
        </w:rPr>
      </w:pPr>
      <w:r w:rsidRPr="00A4748F">
        <w:rPr>
          <w:color w:val="000000"/>
          <w:sz w:val="22"/>
        </w:rPr>
        <w:t>W</w:t>
      </w:r>
      <w:r w:rsidRPr="00A4748F">
        <w:rPr>
          <w:rFonts w:hint="eastAsia"/>
          <w:color w:val="000000"/>
          <w:sz w:val="22"/>
        </w:rPr>
        <w:t>e</w:t>
      </w:r>
      <w:r w:rsidRPr="00A4748F">
        <w:rPr>
          <w:color w:val="000000"/>
          <w:sz w:val="22"/>
        </w:rPr>
        <w:t xml:space="preserve"> will </w:t>
      </w:r>
      <w:r>
        <w:rPr>
          <w:color w:val="000000"/>
          <w:sz w:val="22"/>
        </w:rPr>
        <w:t>g</w:t>
      </w:r>
      <w:r w:rsidRPr="00A4748F">
        <w:rPr>
          <w:color w:val="000000"/>
          <w:sz w:val="22"/>
        </w:rPr>
        <w:t>enerate</w:t>
      </w:r>
      <w:r>
        <w:rPr>
          <w:color w:val="000000"/>
          <w:sz w:val="22"/>
        </w:rPr>
        <w:t xml:space="preserve"> the initial </w:t>
      </w:r>
      <w:r w:rsidR="000E4C58">
        <w:rPr>
          <w:color w:val="000000"/>
          <w:sz w:val="22"/>
        </w:rPr>
        <w:t xml:space="preserve">list of </w:t>
      </w:r>
      <w:r>
        <w:rPr>
          <w:color w:val="000000"/>
          <w:sz w:val="22"/>
        </w:rPr>
        <w:t xml:space="preserve">items </w:t>
      </w:r>
      <w:r w:rsidR="000E4C58">
        <w:rPr>
          <w:color w:val="000000"/>
          <w:sz w:val="22"/>
        </w:rPr>
        <w:t xml:space="preserve">based on </w:t>
      </w:r>
      <w:r>
        <w:rPr>
          <w:color w:val="000000"/>
          <w:sz w:val="22"/>
        </w:rPr>
        <w:t xml:space="preserve">the review of literature (see step </w:t>
      </w:r>
      <w:r w:rsidR="002559A2">
        <w:rPr>
          <w:color w:val="000000"/>
          <w:sz w:val="22"/>
        </w:rPr>
        <w:t>2</w:t>
      </w:r>
      <w:r>
        <w:rPr>
          <w:color w:val="000000"/>
          <w:sz w:val="22"/>
        </w:rPr>
        <w:t xml:space="preserve">) together with </w:t>
      </w:r>
      <w:r w:rsidR="00D54728" w:rsidRPr="00D54728">
        <w:rPr>
          <w:color w:val="000000"/>
          <w:sz w:val="22"/>
        </w:rPr>
        <w:t>analysis</w:t>
      </w:r>
      <w:r>
        <w:rPr>
          <w:color w:val="000000"/>
          <w:sz w:val="22"/>
        </w:rPr>
        <w:t xml:space="preserve"> </w:t>
      </w:r>
      <w:r w:rsidR="00D54728">
        <w:rPr>
          <w:color w:val="000000"/>
          <w:sz w:val="22"/>
        </w:rPr>
        <w:t xml:space="preserve">of </w:t>
      </w:r>
      <w:r w:rsidR="002559A2" w:rsidRPr="002559A2">
        <w:rPr>
          <w:color w:val="000000"/>
          <w:sz w:val="22"/>
        </w:rPr>
        <w:t>current patient version of guidelines</w:t>
      </w:r>
      <w:r>
        <w:rPr>
          <w:color w:val="000000"/>
          <w:sz w:val="22"/>
        </w:rPr>
        <w:t>.</w:t>
      </w:r>
    </w:p>
    <w:p w14:paraId="10C133F6" w14:textId="0155B21D" w:rsidR="00A4748F" w:rsidRPr="00B0522B" w:rsidRDefault="00A4748F" w:rsidP="00144B12">
      <w:pPr>
        <w:spacing w:beforeLines="50" w:before="156" w:line="288" w:lineRule="auto"/>
        <w:rPr>
          <w:b/>
          <w:color w:val="000000"/>
          <w:sz w:val="22"/>
        </w:rPr>
      </w:pPr>
      <w:r w:rsidRPr="00B0522B">
        <w:rPr>
          <w:b/>
          <w:color w:val="000000"/>
          <w:sz w:val="22"/>
        </w:rPr>
        <w:t xml:space="preserve">6 </w:t>
      </w:r>
      <w:r w:rsidR="00B0522B" w:rsidRPr="00B0522B">
        <w:rPr>
          <w:b/>
          <w:color w:val="000000"/>
          <w:sz w:val="22"/>
        </w:rPr>
        <w:t>Modified Delphi Consensus</w:t>
      </w:r>
    </w:p>
    <w:p w14:paraId="6EA40488" w14:textId="7AEFB45F" w:rsidR="00D906A9" w:rsidRDefault="00B0522B" w:rsidP="00B0522B">
      <w:pPr>
        <w:spacing w:beforeLines="50" w:before="156" w:line="288" w:lineRule="auto"/>
        <w:rPr>
          <w:color w:val="000000"/>
          <w:sz w:val="22"/>
        </w:rPr>
      </w:pPr>
      <w:r w:rsidRPr="008829E1">
        <w:rPr>
          <w:color w:val="000000"/>
          <w:sz w:val="22"/>
        </w:rPr>
        <w:t xml:space="preserve">We will </w:t>
      </w:r>
      <w:r w:rsidR="000E4C58">
        <w:rPr>
          <w:color w:val="000000"/>
          <w:sz w:val="22"/>
        </w:rPr>
        <w:t>conduct</w:t>
      </w:r>
      <w:r w:rsidR="000E4C58" w:rsidRPr="008829E1">
        <w:rPr>
          <w:color w:val="000000"/>
          <w:sz w:val="22"/>
        </w:rPr>
        <w:t xml:space="preserve"> </w:t>
      </w:r>
      <w:r w:rsidRPr="008829E1">
        <w:rPr>
          <w:color w:val="000000"/>
          <w:sz w:val="22"/>
        </w:rPr>
        <w:t xml:space="preserve">three rounds </w:t>
      </w:r>
      <w:r w:rsidR="000E4C58">
        <w:rPr>
          <w:color w:val="000000"/>
          <w:sz w:val="22"/>
        </w:rPr>
        <w:t xml:space="preserve">of </w:t>
      </w:r>
      <w:r w:rsidRPr="008829E1">
        <w:rPr>
          <w:color w:val="000000"/>
          <w:sz w:val="22"/>
        </w:rPr>
        <w:t>modified Delphi survey</w:t>
      </w:r>
      <w:r w:rsidR="007657CB">
        <w:rPr>
          <w:color w:val="000000"/>
          <w:sz w:val="22"/>
        </w:rPr>
        <w:t xml:space="preserve"> [</w:t>
      </w:r>
      <w:r w:rsidR="00EF022E">
        <w:rPr>
          <w:color w:val="000000"/>
          <w:sz w:val="22"/>
          <w:highlight w:val="yellow"/>
        </w:rPr>
        <w:t>20</w:t>
      </w:r>
      <w:r w:rsidR="003327F6">
        <w:rPr>
          <w:color w:val="000000"/>
          <w:sz w:val="22"/>
          <w:highlight w:val="yellow"/>
        </w:rPr>
        <w:t>, 2</w:t>
      </w:r>
      <w:r w:rsidR="00EF022E">
        <w:rPr>
          <w:color w:val="000000"/>
          <w:sz w:val="22"/>
          <w:highlight w:val="yellow"/>
        </w:rPr>
        <w:t>9</w:t>
      </w:r>
      <w:r w:rsidR="007657CB">
        <w:rPr>
          <w:color w:val="000000"/>
          <w:sz w:val="22"/>
        </w:rPr>
        <w:t>]</w:t>
      </w:r>
      <w:r w:rsidRPr="008829E1">
        <w:rPr>
          <w:color w:val="000000"/>
          <w:sz w:val="22"/>
        </w:rPr>
        <w:t xml:space="preserve"> to achieve consensus and use</w:t>
      </w:r>
      <w:r w:rsidR="00952ECF" w:rsidRPr="00952ECF">
        <w:rPr>
          <w:color w:val="000000"/>
          <w:sz w:val="22"/>
        </w:rPr>
        <w:t xml:space="preserve"> </w:t>
      </w:r>
      <w:r w:rsidR="00952ECF" w:rsidRPr="008829E1">
        <w:rPr>
          <w:color w:val="000000"/>
          <w:sz w:val="22"/>
        </w:rPr>
        <w:t xml:space="preserve">and use a </w:t>
      </w:r>
      <w:r w:rsidR="00952ECF">
        <w:rPr>
          <w:color w:val="000000"/>
          <w:sz w:val="22"/>
        </w:rPr>
        <w:t>7</w:t>
      </w:r>
      <w:r w:rsidR="00952ECF" w:rsidRPr="008829E1">
        <w:rPr>
          <w:color w:val="000000"/>
          <w:sz w:val="22"/>
        </w:rPr>
        <w:t>-point</w:t>
      </w:r>
      <w:r w:rsidR="001F001F">
        <w:rPr>
          <w:color w:val="000000"/>
          <w:sz w:val="22"/>
        </w:rPr>
        <w:t xml:space="preserve"> scale</w:t>
      </w:r>
      <w:r w:rsidRPr="008829E1">
        <w:rPr>
          <w:color w:val="000000"/>
          <w:sz w:val="22"/>
        </w:rPr>
        <w:t xml:space="preserve"> for expressing agreement for the reporting item</w:t>
      </w:r>
      <w:r w:rsidR="009902AE">
        <w:rPr>
          <w:color w:val="000000"/>
          <w:sz w:val="22"/>
        </w:rPr>
        <w:t xml:space="preserve"> (see </w:t>
      </w:r>
      <w:r w:rsidR="00952ECF">
        <w:rPr>
          <w:color w:val="000000"/>
          <w:sz w:val="22"/>
        </w:rPr>
        <w:t>box</w:t>
      </w:r>
      <w:r w:rsidR="006D2742">
        <w:rPr>
          <w:color w:val="000000"/>
          <w:sz w:val="22"/>
        </w:rPr>
        <w:t xml:space="preserve"> 3</w:t>
      </w:r>
      <w:r w:rsidR="009902AE">
        <w:rPr>
          <w:color w:val="000000"/>
          <w:sz w:val="22"/>
        </w:rPr>
        <w:t>)</w:t>
      </w:r>
      <w:r w:rsidRPr="008829E1">
        <w:rPr>
          <w:color w:val="000000"/>
          <w:sz w:val="22"/>
        </w:rPr>
        <w:t xml:space="preserve">. We will use </w:t>
      </w:r>
      <w:proofErr w:type="spellStart"/>
      <w:r w:rsidRPr="008829E1">
        <w:rPr>
          <w:color w:val="000000"/>
          <w:sz w:val="22"/>
        </w:rPr>
        <w:t>SurveyMonkey</w:t>
      </w:r>
      <w:proofErr w:type="spellEnd"/>
      <w:r w:rsidRPr="008829E1">
        <w:rPr>
          <w:color w:val="000000"/>
          <w:sz w:val="22"/>
        </w:rPr>
        <w:t>®</w:t>
      </w:r>
      <w:r w:rsidR="008829E1" w:rsidRPr="008829E1">
        <w:rPr>
          <w:color w:val="000000"/>
          <w:sz w:val="22"/>
        </w:rPr>
        <w:t xml:space="preserve"> </w:t>
      </w:r>
      <w:r w:rsidRPr="008829E1">
        <w:rPr>
          <w:color w:val="000000"/>
          <w:sz w:val="22"/>
        </w:rPr>
        <w:lastRenderedPageBreak/>
        <w:t xml:space="preserve">(https://www.surveymonkey.com/) as the survey tool. The </w:t>
      </w:r>
      <w:r w:rsidR="006B5808" w:rsidRPr="006B5808">
        <w:rPr>
          <w:color w:val="000000"/>
          <w:sz w:val="22"/>
        </w:rPr>
        <w:t xml:space="preserve">scale </w:t>
      </w:r>
      <w:r w:rsidR="006B5808">
        <w:rPr>
          <w:color w:val="000000"/>
          <w:sz w:val="22"/>
        </w:rPr>
        <w:t xml:space="preserve">and </w:t>
      </w:r>
      <w:r w:rsidRPr="008829E1">
        <w:rPr>
          <w:color w:val="000000"/>
          <w:sz w:val="22"/>
        </w:rPr>
        <w:t>definitions of agreement and consensus</w:t>
      </w:r>
      <w:r w:rsidR="008829E1" w:rsidRPr="008829E1">
        <w:rPr>
          <w:color w:val="000000"/>
          <w:sz w:val="22"/>
        </w:rPr>
        <w:t xml:space="preserve"> can be found in </w:t>
      </w:r>
      <w:r w:rsidR="00151814">
        <w:rPr>
          <w:color w:val="000000"/>
          <w:sz w:val="22"/>
        </w:rPr>
        <w:t xml:space="preserve">box 3 </w:t>
      </w:r>
      <w:r w:rsidR="00151814">
        <w:rPr>
          <w:rFonts w:hint="eastAsia"/>
          <w:color w:val="000000"/>
          <w:sz w:val="22"/>
        </w:rPr>
        <w:t>and</w:t>
      </w:r>
      <w:r w:rsidR="00151814">
        <w:rPr>
          <w:color w:val="000000"/>
          <w:sz w:val="22"/>
        </w:rPr>
        <w:t xml:space="preserve"> </w:t>
      </w:r>
      <w:r w:rsidR="00151814">
        <w:rPr>
          <w:rFonts w:hint="eastAsia"/>
          <w:color w:val="000000"/>
          <w:sz w:val="22"/>
        </w:rPr>
        <w:t>box</w:t>
      </w:r>
      <w:r w:rsidR="006D2742">
        <w:rPr>
          <w:color w:val="000000"/>
          <w:sz w:val="22"/>
        </w:rPr>
        <w:t xml:space="preserve"> </w:t>
      </w:r>
      <w:r w:rsidR="00151814">
        <w:rPr>
          <w:color w:val="000000"/>
          <w:sz w:val="22"/>
        </w:rPr>
        <w:t>4</w:t>
      </w:r>
      <w:r w:rsidRPr="008829E1">
        <w:rPr>
          <w:color w:val="000000"/>
          <w:sz w:val="22"/>
        </w:rPr>
        <w:t>.</w:t>
      </w:r>
      <w:r w:rsidR="00175F97">
        <w:rPr>
          <w:color w:val="000000"/>
          <w:sz w:val="22"/>
        </w:rPr>
        <w:t xml:space="preserve"> T</w:t>
      </w:r>
      <w:r w:rsidR="00175F97">
        <w:rPr>
          <w:rFonts w:hint="eastAsia"/>
          <w:color w:val="000000"/>
          <w:sz w:val="22"/>
        </w:rPr>
        <w:t xml:space="preserve">he </w:t>
      </w:r>
      <w:r w:rsidR="00175F97">
        <w:rPr>
          <w:color w:val="000000"/>
          <w:sz w:val="22"/>
        </w:rPr>
        <w:t xml:space="preserve">process </w:t>
      </w:r>
      <w:r w:rsidR="000E2B25">
        <w:rPr>
          <w:color w:val="000000"/>
          <w:sz w:val="22"/>
        </w:rPr>
        <w:t xml:space="preserve">is described </w:t>
      </w:r>
      <w:r w:rsidR="000E2B25">
        <w:rPr>
          <w:rFonts w:hint="eastAsia"/>
          <w:color w:val="000000"/>
          <w:sz w:val="22"/>
        </w:rPr>
        <w:t>below</w:t>
      </w:r>
      <w:r w:rsidR="005534A8">
        <w:rPr>
          <w:color w:val="000000"/>
          <w:sz w:val="22"/>
        </w:rPr>
        <w:t>.</w:t>
      </w:r>
      <w:r w:rsidR="00175F97">
        <w:rPr>
          <w:color w:val="000000"/>
          <w:sz w:val="22"/>
        </w:rPr>
        <w:t xml:space="preserve"> </w:t>
      </w:r>
    </w:p>
    <w:tbl>
      <w:tblPr>
        <w:tblStyle w:val="TableGrid"/>
        <w:tblW w:w="0" w:type="auto"/>
        <w:tblLook w:val="04A0" w:firstRow="1" w:lastRow="0" w:firstColumn="1" w:lastColumn="0" w:noHBand="0" w:noVBand="1"/>
      </w:tblPr>
      <w:tblGrid>
        <w:gridCol w:w="9736"/>
      </w:tblGrid>
      <w:tr w:rsidR="005A02F4" w:rsidRPr="00BB6C25" w14:paraId="7AE6709B" w14:textId="77777777" w:rsidTr="005A02F4">
        <w:tc>
          <w:tcPr>
            <w:tcW w:w="9736" w:type="dxa"/>
          </w:tcPr>
          <w:p w14:paraId="2F62C32D" w14:textId="77777777" w:rsidR="005A02F4" w:rsidRPr="00BB6C25" w:rsidRDefault="005A02F4" w:rsidP="00301D02">
            <w:pPr>
              <w:rPr>
                <w:rFonts w:asciiTheme="minorHAnsi" w:hAnsiTheme="minorHAnsi" w:cstheme="minorBidi"/>
                <w:b/>
                <w:sz w:val="18"/>
                <w:szCs w:val="18"/>
              </w:rPr>
            </w:pPr>
            <w:r>
              <w:rPr>
                <w:b/>
                <w:sz w:val="18"/>
                <w:szCs w:val="18"/>
              </w:rPr>
              <w:t>Box 3</w:t>
            </w:r>
            <w:r w:rsidRPr="00BB6C25">
              <w:rPr>
                <w:rFonts w:asciiTheme="minorHAnsi" w:hAnsiTheme="minorHAnsi" w:cstheme="minorBidi"/>
                <w:b/>
                <w:sz w:val="18"/>
                <w:szCs w:val="18"/>
              </w:rPr>
              <w:t xml:space="preserve">. The 7-point </w:t>
            </w:r>
            <w:proofErr w:type="spellStart"/>
            <w:r w:rsidRPr="00BB6C25">
              <w:rPr>
                <w:rFonts w:asciiTheme="minorHAnsi" w:hAnsiTheme="minorHAnsi" w:cstheme="minorBidi"/>
                <w:b/>
                <w:sz w:val="18"/>
                <w:szCs w:val="18"/>
              </w:rPr>
              <w:t>likert</w:t>
            </w:r>
            <w:proofErr w:type="spellEnd"/>
            <w:r w:rsidRPr="00BB6C25">
              <w:rPr>
                <w:rFonts w:asciiTheme="minorHAnsi" w:hAnsiTheme="minorHAnsi" w:cstheme="minorBidi"/>
                <w:b/>
                <w:sz w:val="18"/>
                <w:szCs w:val="18"/>
              </w:rPr>
              <w:t xml:space="preserve"> scale</w:t>
            </w:r>
          </w:p>
        </w:tc>
      </w:tr>
      <w:tr w:rsidR="005A02F4" w14:paraId="08E22590" w14:textId="77777777" w:rsidTr="005A02F4">
        <w:tc>
          <w:tcPr>
            <w:tcW w:w="9736" w:type="dxa"/>
          </w:tcPr>
          <w:p w14:paraId="757AF3A6" w14:textId="113165F5" w:rsidR="005A02F4" w:rsidRDefault="005A02F4" w:rsidP="00301D02">
            <w:pPr>
              <w:rPr>
                <w:color w:val="000000"/>
                <w:sz w:val="22"/>
              </w:rPr>
            </w:pPr>
            <w:r>
              <w:rPr>
                <w:noProof/>
                <w:lang w:val="en-GB" w:eastAsia="en-GB"/>
              </w:rPr>
              <mc:AlternateContent>
                <mc:Choice Requires="wpc">
                  <w:drawing>
                    <wp:inline distT="0" distB="0" distL="0" distR="0" wp14:anchorId="66C7BB55" wp14:editId="176AAAA9">
                      <wp:extent cx="5274310" cy="1479382"/>
                      <wp:effectExtent l="0" t="0" r="0" b="0"/>
                      <wp:docPr id="50" name="画布 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直接箭头连接符 2"/>
                              <wps:cNvCnPr/>
                              <wps:spPr>
                                <a:xfrm>
                                  <a:off x="335280" y="749336"/>
                                  <a:ext cx="4594860" cy="7620"/>
                                </a:xfrm>
                                <a:prstGeom prst="straightConnector1">
                                  <a:avLst/>
                                </a:prstGeom>
                                <a:ln w="3492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 name="椭圆 2"/>
                              <wps:cNvSpPr/>
                              <wps:spPr>
                                <a:xfrm>
                                  <a:off x="739140" y="627416"/>
                                  <a:ext cx="236220" cy="23622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椭圆 3"/>
                              <wps:cNvSpPr/>
                              <wps:spPr>
                                <a:xfrm>
                                  <a:off x="4317660" y="627416"/>
                                  <a:ext cx="236220" cy="23622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椭圆 4"/>
                              <wps:cNvSpPr/>
                              <wps:spPr>
                                <a:xfrm>
                                  <a:off x="3738540" y="627416"/>
                                  <a:ext cx="236220" cy="23622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椭圆 5"/>
                              <wps:cNvSpPr/>
                              <wps:spPr>
                                <a:xfrm>
                                  <a:off x="3128940" y="627416"/>
                                  <a:ext cx="236220" cy="23622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椭圆 6"/>
                              <wps:cNvSpPr/>
                              <wps:spPr>
                                <a:xfrm>
                                  <a:off x="2526960" y="627416"/>
                                  <a:ext cx="236220" cy="23622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椭圆 7"/>
                              <wps:cNvSpPr/>
                              <wps:spPr>
                                <a:xfrm>
                                  <a:off x="1940220" y="627416"/>
                                  <a:ext cx="236220" cy="23622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椭圆 8"/>
                              <wps:cNvSpPr/>
                              <wps:spPr>
                                <a:xfrm>
                                  <a:off x="1353480" y="627416"/>
                                  <a:ext cx="236220" cy="23622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文本框 9"/>
                              <wps:cNvSpPr txBox="1"/>
                              <wps:spPr>
                                <a:xfrm>
                                  <a:off x="739140" y="596936"/>
                                  <a:ext cx="2590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0354C" w14:textId="77777777" w:rsidR="003B54C2" w:rsidRDefault="003B54C2" w:rsidP="005A02F4">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本框 10"/>
                              <wps:cNvSpPr txBox="1"/>
                              <wps:spPr>
                                <a:xfrm>
                                  <a:off x="1345860" y="601676"/>
                                  <a:ext cx="2590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E1AF2" w14:textId="77777777" w:rsidR="003B54C2" w:rsidRDefault="003B54C2" w:rsidP="005A02F4">
                                    <w:pPr>
                                      <w:pStyle w:val="NormalWeb"/>
                                      <w:spacing w:before="0" w:beforeAutospacing="0" w:after="0" w:afterAutospacing="0"/>
                                      <w:jc w:val="both"/>
                                    </w:pPr>
                                    <w:r>
                                      <w:rPr>
                                        <w:rFonts w:cs="Times New Roman"/>
                                        <w:kern w:val="2"/>
                                        <w:sz w:val="21"/>
                                        <w:szCs w:val="21"/>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文本框 10"/>
                              <wps:cNvSpPr txBox="1"/>
                              <wps:spPr>
                                <a:xfrm>
                                  <a:off x="3730920" y="604556"/>
                                  <a:ext cx="2590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5602A" w14:textId="77777777" w:rsidR="003B54C2" w:rsidRDefault="003B54C2" w:rsidP="005A02F4">
                                    <w:pPr>
                                      <w:pStyle w:val="NormalWeb"/>
                                      <w:spacing w:before="0" w:beforeAutospacing="0" w:after="0" w:afterAutospacing="0"/>
                                      <w:jc w:val="both"/>
                                    </w:pPr>
                                    <w:r>
                                      <w:rPr>
                                        <w:rFonts w:cs="Times New Roman" w:hint="eastAsia"/>
                                        <w:sz w:val="21"/>
                                        <w:szCs w:val="21"/>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文本框 10"/>
                              <wps:cNvSpPr txBox="1"/>
                              <wps:spPr>
                                <a:xfrm>
                                  <a:off x="3121320" y="601676"/>
                                  <a:ext cx="2590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7BAC9" w14:textId="77777777" w:rsidR="003B54C2" w:rsidRDefault="003B54C2" w:rsidP="005A02F4">
                                    <w:pPr>
                                      <w:pStyle w:val="NormalWeb"/>
                                      <w:spacing w:before="0" w:beforeAutospacing="0" w:after="0" w:afterAutospacing="0"/>
                                      <w:jc w:val="both"/>
                                    </w:pPr>
                                    <w:r>
                                      <w:rPr>
                                        <w:rFonts w:hint="eastAsia"/>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文本框 10"/>
                              <wps:cNvSpPr txBox="1"/>
                              <wps:spPr>
                                <a:xfrm>
                                  <a:off x="2519340" y="596936"/>
                                  <a:ext cx="2590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0B3AB" w14:textId="77777777" w:rsidR="003B54C2" w:rsidRDefault="003B54C2" w:rsidP="005A02F4">
                                    <w:pPr>
                                      <w:pStyle w:val="NormalWeb"/>
                                      <w:spacing w:before="0" w:beforeAutospacing="0" w:after="0" w:afterAutospacing="0"/>
                                      <w:jc w:val="both"/>
                                    </w:pPr>
                                    <w:r>
                                      <w:rPr>
                                        <w:rFonts w:hint="eastAsia"/>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文本框 10"/>
                              <wps:cNvSpPr txBox="1"/>
                              <wps:spPr>
                                <a:xfrm>
                                  <a:off x="1940220" y="601676"/>
                                  <a:ext cx="2590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1A748" w14:textId="77777777" w:rsidR="003B54C2" w:rsidRDefault="003B54C2" w:rsidP="005A02F4">
                                    <w:pPr>
                                      <w:pStyle w:val="NormalWeb"/>
                                      <w:spacing w:before="0" w:beforeAutospacing="0" w:after="0" w:afterAutospacing="0"/>
                                      <w:jc w:val="both"/>
                                    </w:pPr>
                                    <w:r>
                                      <w:rPr>
                                        <w:rFonts w:cs="Times New Roman" w:hint="eastAsia"/>
                                        <w:sz w:val="21"/>
                                        <w:szCs w:val="21"/>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文本框 10"/>
                              <wps:cNvSpPr txBox="1"/>
                              <wps:spPr>
                                <a:xfrm>
                                  <a:off x="4310040" y="594056"/>
                                  <a:ext cx="2590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1BC92" w14:textId="77777777" w:rsidR="003B54C2" w:rsidRDefault="003B54C2" w:rsidP="005A02F4">
                                    <w:pPr>
                                      <w:pStyle w:val="NormalWeb"/>
                                      <w:spacing w:before="0" w:beforeAutospacing="0" w:after="0" w:afterAutospacing="0"/>
                                      <w:jc w:val="both"/>
                                    </w:pPr>
                                    <w:r>
                                      <w:rPr>
                                        <w:rFonts w:hint="eastAsia"/>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直接连接符 19"/>
                              <wps:cNvCnPr/>
                              <wps:spPr>
                                <a:xfrm flipH="1" flipV="1">
                                  <a:off x="863430" y="342596"/>
                                  <a:ext cx="5250" cy="254340"/>
                                </a:xfrm>
                                <a:prstGeom prst="line">
                                  <a:avLst/>
                                </a:prstGeom>
                                <a:ln w="28575">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9" name="文本框 10"/>
                              <wps:cNvSpPr txBox="1"/>
                              <wps:spPr>
                                <a:xfrm>
                                  <a:off x="3888059" y="132080"/>
                                  <a:ext cx="1212595"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8AF23" w14:textId="77777777" w:rsidR="003B54C2" w:rsidRPr="00BF32C0" w:rsidRDefault="003B54C2" w:rsidP="005A02F4">
                                    <w:pPr>
                                      <w:pStyle w:val="NormalWeb"/>
                                      <w:spacing w:before="0" w:beforeAutospacing="0" w:after="0" w:afterAutospacing="0"/>
                                      <w:jc w:val="center"/>
                                      <w:rPr>
                                        <w:rFonts w:ascii="Times New Roman" w:hAnsi="Times New Roman" w:cs="Times New Roman"/>
                                        <w:sz w:val="18"/>
                                        <w:szCs w:val="18"/>
                                      </w:rPr>
                                    </w:pPr>
                                    <w:proofErr w:type="gramStart"/>
                                    <w:r>
                                      <w:rPr>
                                        <w:rFonts w:ascii="Times New Roman" w:hAnsi="Times New Roman" w:cs="Times New Roman"/>
                                        <w:sz w:val="18"/>
                                        <w:szCs w:val="18"/>
                                      </w:rPr>
                                      <w:t>extremely</w:t>
                                    </w:r>
                                    <w:proofErr w:type="gramEnd"/>
                                    <w:r w:rsidRPr="00BF32C0">
                                      <w:rPr>
                                        <w:rFonts w:ascii="Times New Roman" w:hAnsi="Times New Roman" w:cs="Times New Roman"/>
                                        <w:sz w:val="18"/>
                                        <w:szCs w:val="18"/>
                                      </w:rPr>
                                      <w:t xml:space="preserve"> important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文本框 10"/>
                              <wps:cNvSpPr txBox="1"/>
                              <wps:spPr>
                                <a:xfrm>
                                  <a:off x="166705" y="150200"/>
                                  <a:ext cx="1242995" cy="317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032F9" w14:textId="77777777" w:rsidR="003B54C2" w:rsidRPr="00BF32C0" w:rsidRDefault="003B54C2" w:rsidP="005A02F4">
                                    <w:pPr>
                                      <w:pStyle w:val="NormalWeb"/>
                                      <w:spacing w:before="0" w:beforeAutospacing="0" w:after="0" w:afterAutospacing="0"/>
                                      <w:jc w:val="center"/>
                                      <w:rPr>
                                        <w:rFonts w:ascii="Times New Roman" w:hAnsi="Times New Roman" w:cs="Times New Roman"/>
                                        <w:sz w:val="18"/>
                                        <w:szCs w:val="18"/>
                                      </w:rPr>
                                    </w:pPr>
                                    <w:proofErr w:type="gramStart"/>
                                    <w:r w:rsidRPr="00BF32C0">
                                      <w:rPr>
                                        <w:rFonts w:ascii="Times New Roman" w:hAnsi="Times New Roman" w:cs="Times New Roman"/>
                                        <w:sz w:val="18"/>
                                        <w:szCs w:val="18"/>
                                      </w:rPr>
                                      <w:t>not</w:t>
                                    </w:r>
                                    <w:proofErr w:type="gramEnd"/>
                                    <w:r w:rsidRPr="00BF32C0">
                                      <w:rPr>
                                        <w:rFonts w:ascii="Times New Roman" w:hAnsi="Times New Roman" w:cs="Times New Roman"/>
                                        <w:sz w:val="18"/>
                                        <w:szCs w:val="18"/>
                                      </w:rPr>
                                      <w:t xml:space="preserve"> important</w:t>
                                    </w:r>
                                    <w:r>
                                      <w:rPr>
                                        <w:rFonts w:ascii="Times New Roman" w:hAnsi="Times New Roman" w:cs="Times New Roman"/>
                                        <w:sz w:val="18"/>
                                        <w:szCs w:val="18"/>
                                      </w:rPr>
                                      <w:t xml:space="preserve"> </w:t>
                                    </w:r>
                                    <w:r w:rsidRPr="00BF32C0">
                                      <w:rPr>
                                        <w:rFonts w:ascii="Times New Roman" w:hAnsi="Times New Roman" w:cs="Times New Roman"/>
                                        <w:sz w:val="18"/>
                                        <w:szCs w:val="18"/>
                                      </w:rPr>
                                      <w:t xml:space="preserve">at </w:t>
                                    </w:r>
                                    <w:r w:rsidRPr="00BF32C0">
                                      <w:rPr>
                                        <w:rFonts w:ascii="Times New Roman" w:hAnsi="Times New Roman" w:cs="Times New Roman" w:hint="eastAsia"/>
                                        <w:sz w:val="18"/>
                                        <w:szCs w:val="18"/>
                                      </w:rPr>
                                      <w:t>all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直接连接符 34"/>
                              <wps:cNvCnPr/>
                              <wps:spPr>
                                <a:xfrm flipH="1" flipV="1">
                                  <a:off x="4431960" y="335316"/>
                                  <a:ext cx="5080" cy="254000"/>
                                </a:xfrm>
                                <a:prstGeom prst="line">
                                  <a:avLst/>
                                </a:prstGeom>
                                <a:ln w="28575">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34" name="直接连接符 19"/>
                              <wps:cNvCnPr/>
                              <wps:spPr>
                                <a:xfrm flipH="1" flipV="1">
                                  <a:off x="1500205" y="859414"/>
                                  <a:ext cx="5080" cy="254000"/>
                                </a:xfrm>
                                <a:prstGeom prst="line">
                                  <a:avLst/>
                                </a:prstGeom>
                                <a:ln w="28575">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41" name="文本框 41"/>
                              <wps:cNvSpPr txBox="1"/>
                              <wps:spPr>
                                <a:xfrm>
                                  <a:off x="992505" y="1041706"/>
                                  <a:ext cx="1092200" cy="31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A4952" w14:textId="77777777" w:rsidR="003B54C2" w:rsidRPr="00BF32C0" w:rsidRDefault="003B54C2" w:rsidP="005A02F4">
                                    <w:pPr>
                                      <w:pStyle w:val="NormalWeb"/>
                                      <w:spacing w:before="0" w:beforeAutospacing="0" w:after="0" w:afterAutospacing="0"/>
                                      <w:jc w:val="center"/>
                                      <w:rPr>
                                        <w:rFonts w:ascii="Times New Roman" w:hAnsi="Times New Roman" w:cs="Times New Roman"/>
                                        <w:sz w:val="18"/>
                                        <w:szCs w:val="18"/>
                                      </w:rPr>
                                    </w:pPr>
                                    <w:proofErr w:type="gramStart"/>
                                    <w:r w:rsidRPr="00BF32C0">
                                      <w:rPr>
                                        <w:rFonts w:ascii="Times New Roman" w:hAnsi="Times New Roman" w:cs="Times New Roman"/>
                                        <w:sz w:val="18"/>
                                        <w:szCs w:val="18"/>
                                      </w:rPr>
                                      <w:t>low</w:t>
                                    </w:r>
                                    <w:proofErr w:type="gramEnd"/>
                                    <w:r w:rsidRPr="00BF32C0">
                                      <w:rPr>
                                        <w:rFonts w:ascii="Times New Roman" w:hAnsi="Times New Roman" w:cs="Times New Roman"/>
                                        <w:sz w:val="18"/>
                                        <w:szCs w:val="18"/>
                                      </w:rPr>
                                      <w:t xml:space="preserve"> importance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直接连接符 19"/>
                              <wps:cNvCnPr/>
                              <wps:spPr>
                                <a:xfrm flipH="1" flipV="1">
                                  <a:off x="2033605" y="363969"/>
                                  <a:ext cx="5080" cy="254000"/>
                                </a:xfrm>
                                <a:prstGeom prst="line">
                                  <a:avLst/>
                                </a:prstGeom>
                                <a:ln w="28575">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43" name="文本框 43"/>
                              <wps:cNvSpPr txBox="1"/>
                              <wps:spPr>
                                <a:xfrm>
                                  <a:off x="1433530" y="150495"/>
                                  <a:ext cx="1242695"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767F2" w14:textId="77777777" w:rsidR="003B54C2" w:rsidRPr="00BF32C0" w:rsidRDefault="003B54C2" w:rsidP="005A02F4">
                                    <w:pPr>
                                      <w:pStyle w:val="NormalWeb"/>
                                      <w:spacing w:before="0" w:beforeAutospacing="0" w:after="0" w:afterAutospacing="0"/>
                                      <w:jc w:val="center"/>
                                      <w:rPr>
                                        <w:rFonts w:ascii="Times New Roman" w:hAnsi="Times New Roman" w:cs="Times New Roman"/>
                                      </w:rPr>
                                    </w:pPr>
                                    <w:proofErr w:type="gramStart"/>
                                    <w:r>
                                      <w:rPr>
                                        <w:rFonts w:ascii="Times New Roman" w:hAnsi="Times New Roman" w:cs="Times New Roman" w:hint="eastAsia"/>
                                        <w:sz w:val="18"/>
                                        <w:szCs w:val="18"/>
                                      </w:rPr>
                                      <w:t>s</w:t>
                                    </w:r>
                                    <w:r>
                                      <w:rPr>
                                        <w:rFonts w:ascii="Times New Roman" w:hAnsi="Times New Roman" w:cs="Times New Roman"/>
                                        <w:sz w:val="18"/>
                                        <w:szCs w:val="18"/>
                                      </w:rPr>
                                      <w:t>lightly</w:t>
                                    </w:r>
                                    <w:proofErr w:type="gramEnd"/>
                                    <w:r>
                                      <w:rPr>
                                        <w:rFonts w:ascii="Times New Roman" w:hAnsi="Times New Roman" w:cs="Times New Roman"/>
                                        <w:sz w:val="18"/>
                                        <w:szCs w:val="18"/>
                                      </w:rPr>
                                      <w:t xml:space="preserve"> </w:t>
                                    </w:r>
                                    <w:r w:rsidRPr="00BF32C0">
                                      <w:rPr>
                                        <w:rFonts w:ascii="Times New Roman" w:hAnsi="Times New Roman" w:cs="Times New Roman"/>
                                        <w:sz w:val="18"/>
                                        <w:szCs w:val="18"/>
                                      </w:rPr>
                                      <w:t>important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直接连接符 19"/>
                              <wps:cNvCnPr/>
                              <wps:spPr>
                                <a:xfrm flipH="1" flipV="1">
                                  <a:off x="2674320" y="875132"/>
                                  <a:ext cx="5080" cy="253365"/>
                                </a:xfrm>
                                <a:prstGeom prst="line">
                                  <a:avLst/>
                                </a:prstGeom>
                                <a:ln w="28575">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45" name="文本框 45"/>
                              <wps:cNvSpPr txBox="1"/>
                              <wps:spPr>
                                <a:xfrm>
                                  <a:off x="2166955" y="1057377"/>
                                  <a:ext cx="10922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166F7" w14:textId="77777777" w:rsidR="003B54C2" w:rsidRDefault="003B54C2" w:rsidP="005A02F4">
                                    <w:pPr>
                                      <w:pStyle w:val="NormalWeb"/>
                                      <w:spacing w:before="0" w:beforeAutospacing="0" w:after="0" w:afterAutospacing="0"/>
                                      <w:jc w:val="center"/>
                                      <w:rPr>
                                        <w:rFonts w:ascii="Times New Roman" w:hAnsi="Times New Roman" w:cs="Times New Roman"/>
                                        <w:sz w:val="18"/>
                                        <w:szCs w:val="18"/>
                                      </w:rPr>
                                    </w:pPr>
                                    <w:proofErr w:type="gramStart"/>
                                    <w:r>
                                      <w:rPr>
                                        <w:rFonts w:ascii="Times New Roman" w:hAnsi="Times New Roman" w:cs="Times New Roman"/>
                                        <w:sz w:val="18"/>
                                        <w:szCs w:val="18"/>
                                      </w:rPr>
                                      <w:t>neutral</w:t>
                                    </w:r>
                                    <w:proofErr w:type="gramEnd"/>
                                  </w:p>
                                  <w:p w14:paraId="39F7F084" w14:textId="77777777" w:rsidR="003B54C2" w:rsidRPr="00BF32C0" w:rsidRDefault="003B54C2" w:rsidP="005A02F4">
                                    <w:pPr>
                                      <w:pStyle w:val="NormalWeb"/>
                                      <w:spacing w:before="0" w:beforeAutospacing="0" w:after="0" w:afterAutospacing="0"/>
                                      <w:rPr>
                                        <w:rFonts w:ascii="Times New Roman" w:hAnsi="Times New Roman" w:cs="Times New Roman"/>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直接连接符 19"/>
                              <wps:cNvCnPr/>
                              <wps:spPr>
                                <a:xfrm flipH="1" flipV="1">
                                  <a:off x="3233755" y="359455"/>
                                  <a:ext cx="5080" cy="253365"/>
                                </a:xfrm>
                                <a:prstGeom prst="line">
                                  <a:avLst/>
                                </a:prstGeom>
                                <a:ln w="28575">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47" name="文本框 47"/>
                              <wps:cNvSpPr txBox="1"/>
                              <wps:spPr>
                                <a:xfrm>
                                  <a:off x="2592705" y="151315"/>
                                  <a:ext cx="1242695" cy="31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C994A" w14:textId="77777777" w:rsidR="003B54C2" w:rsidRPr="00BF32C0" w:rsidRDefault="003B54C2" w:rsidP="005A02F4">
                                    <w:pPr>
                                      <w:pStyle w:val="NormalWeb"/>
                                      <w:spacing w:before="0" w:beforeAutospacing="0" w:after="0" w:afterAutospacing="0"/>
                                      <w:jc w:val="center"/>
                                      <w:rPr>
                                        <w:rFonts w:ascii="Times New Roman" w:hAnsi="Times New Roman" w:cs="Times New Roman"/>
                                      </w:rPr>
                                    </w:pPr>
                                    <w:proofErr w:type="gramStart"/>
                                    <w:r>
                                      <w:rPr>
                                        <w:rFonts w:ascii="Times New Roman" w:hAnsi="Times New Roman" w:cs="Times New Roman"/>
                                        <w:sz w:val="18"/>
                                        <w:szCs w:val="18"/>
                                      </w:rPr>
                                      <w:t>moderately</w:t>
                                    </w:r>
                                    <w:proofErr w:type="gramEnd"/>
                                    <w:r w:rsidRPr="00BF32C0">
                                      <w:rPr>
                                        <w:rFonts w:ascii="Times New Roman" w:hAnsi="Times New Roman" w:cs="Times New Roman"/>
                                        <w:sz w:val="18"/>
                                        <w:szCs w:val="18"/>
                                      </w:rPr>
                                      <w:t xml:space="preserve"> important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直接连接符 19"/>
                              <wps:cNvCnPr/>
                              <wps:spPr>
                                <a:xfrm flipH="1" flipV="1">
                                  <a:off x="3874470" y="875321"/>
                                  <a:ext cx="5080" cy="252730"/>
                                </a:xfrm>
                                <a:prstGeom prst="line">
                                  <a:avLst/>
                                </a:prstGeom>
                                <a:ln w="28575">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49" name="文本框 49"/>
                              <wps:cNvSpPr txBox="1"/>
                              <wps:spPr>
                                <a:xfrm>
                                  <a:off x="3367105" y="1057566"/>
                                  <a:ext cx="1092200" cy="31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DC531" w14:textId="77777777" w:rsidR="003B54C2" w:rsidRPr="00BF32C0" w:rsidRDefault="003B54C2" w:rsidP="005A02F4">
                                    <w:pPr>
                                      <w:pStyle w:val="NormalWeb"/>
                                      <w:spacing w:before="0" w:beforeAutospacing="0" w:after="0" w:afterAutospacing="0"/>
                                      <w:rPr>
                                        <w:rFonts w:ascii="Times New Roman" w:hAnsi="Times New Roman" w:cs="Times New Roman"/>
                                        <w:color w:val="000000" w:themeColor="text1"/>
                                      </w:rPr>
                                    </w:pPr>
                                    <w:proofErr w:type="gramStart"/>
                                    <w:r w:rsidRPr="00BF32C0">
                                      <w:rPr>
                                        <w:rFonts w:ascii="Times New Roman" w:hAnsi="Times New Roman" w:cs="Times New Roman"/>
                                        <w:color w:val="000000" w:themeColor="text1"/>
                                        <w:sz w:val="18"/>
                                        <w:szCs w:val="18"/>
                                      </w:rPr>
                                      <w:t>very</w:t>
                                    </w:r>
                                    <w:proofErr w:type="gramEnd"/>
                                    <w:r w:rsidRPr="00BF32C0">
                                      <w:rPr>
                                        <w:rFonts w:ascii="Times New Roman" w:hAnsi="Times New Roman" w:cs="Times New Roman"/>
                                        <w:color w:val="000000" w:themeColor="text1"/>
                                        <w:sz w:val="18"/>
                                        <w:szCs w:val="18"/>
                                      </w:rPr>
                                      <w:t xml:space="preserve"> important</w:t>
                                    </w:r>
                                  </w:p>
                                  <w:p w14:paraId="60C2CCC1" w14:textId="77777777" w:rsidR="003B54C2" w:rsidRPr="00BF32C0" w:rsidRDefault="003B54C2" w:rsidP="005A02F4">
                                    <w:pPr>
                                      <w:pStyle w:val="NormalWeb"/>
                                      <w:spacing w:before="0" w:beforeAutospacing="0" w:after="0" w:afterAutospacing="0"/>
                                      <w:rPr>
                                        <w:rFonts w:ascii="Times New Roman" w:hAnsi="Times New Roman" w:cs="Times New Roman"/>
                                      </w:rPr>
                                    </w:pPr>
                                    <w:r w:rsidRPr="00BF32C0">
                                      <w:rPr>
                                        <w:rFonts w:ascii="Times New Roman" w:hAnsi="Times New Roman" w:cs="Times New Roman"/>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mv="urn:schemas-microsoft-com:mac:vml" xmlns:mo="http://schemas.microsoft.com/office/mac/office/2008/main">
                  <w:pict>
                    <v:group w14:anchorId="66C7BB55" id="_x753b__x5e03__x0020_50" o:spid="_x0000_s1026" style="width:415.3pt;height:116.5pt;mso-position-horizontal-relative:char;mso-position-vertical-relative:line" coordsize="5274310,1478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10;height:1478915;visibility:visible;mso-wrap-style:square">
                        <v:fill o:detectmouseclick="t"/>
                        <v:path o:connecttype="none"/>
                      </v:shape>
                      <v:shapetype id="_x0000_t32" coordsize="21600,21600" o:spt="32" o:oned="t" path="m0,0l21600,21600e" filled="f">
                        <v:path arrowok="t" fillok="f" o:connecttype="none"/>
                        <o:lock v:ext="edit" shapetype="t"/>
                      </v:shapetype>
                      <v:shape id="_x76f4__x63a5__x7bad__x5934__x8fde__x63a5__x7b26__x0020_2" o:spid="_x0000_s1028" type="#_x0000_t32" style="position:absolute;left:335280;top:749336;width:4594860;height:76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6Vgg74AAADaAAAADwAAAGRycy9kb3ducmV2LnhtbERPS4vCMBC+L/gfwgh709QFF6lGEVEQ&#10;b+vzOjZjW2wm3SZqza/fCMKeho/vOZNZaypxp8aVlhUM+gkI4szqknMF+92qNwLhPLLGyjIpeJKD&#10;2bTzMcFU2wf/0H3rcxFD2KWooPC+TqV0WUEGXd/WxJG72Magj7DJpW7wEcNNJb+S5FsaLDk2FFjT&#10;oqDsur0ZBf5gw+b3ub+eVmZ4plCFZTgGpT677XwMwlPr/8Vv91rH+fB65XXl9A8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rpWCDvgAAANoAAAAPAAAAAAAAAAAAAAAAAKEC&#10;AABkcnMvZG93bnJldi54bWxQSwUGAAAAAAQABAD5AAAAjAMAAAAA&#10;" strokecolor="red" strokeweight="2.75pt">
                        <v:stroke endarrow="block" joinstyle="miter"/>
                      </v:shape>
                      <v:oval id="_x692d__x5706__x0020_2" o:spid="_x0000_s1029" style="position:absolute;left:739140;top:627416;width:236220;height:236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a8HgwgAA&#10;ANoAAAAPAAAAZHJzL2Rvd25yZXYueG1sRI9BawIxFITvBf9DeEJvNasLUlajiCgUpIdaL729bp6b&#10;4OZlSaKu/vqmIHgcZuYbZr7sXSsuFKL1rGA8KkAQ115bbhQcvrdv7yBiQtbYeiYFN4qwXAxe5lhp&#10;f+UvuuxTIzKEY4UKTEpdJWWsDTmMI98RZ+/og8OUZWikDnjNcNfKSVFMpUPLecFgR2tD9Wl/dgru&#10;n2Uf7IF+dpvfqcGzLHdWlkq9DvvVDESiPj3Dj/aHVjCB/yv5Bs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rweDCAAAA2gAAAA8AAAAAAAAAAAAAAAAAlwIAAGRycy9kb3du&#10;cmV2LnhtbFBLBQYAAAAABAAEAPUAAACGAwAAAAA=&#10;" fillcolor="white [3212]" strokecolor="black [3213]" strokeweight="1.5pt">
                        <v:stroke joinstyle="miter"/>
                      </v:oval>
                      <v:oval id="_x692d__x5706__x0020_3" o:spid="_x0000_s1030" style="position:absolute;left:4317660;top:627416;width:236220;height:236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2R7wgAA&#10;ANoAAAAPAAAAZHJzL2Rvd25yZXYueG1sRI9BawIxFITvBf9DeEJvNWsXRLbGRcRCQTxUvXh73bxu&#10;QjcvS5LVbX+9KRR6HGbmG2ZVj64TVwrRelYwnxUgiBuvLbcKzqfXpyWImJA1dp5JwTdFqNeThxVW&#10;2t/4na7H1IoM4VihApNSX0kZG0MO48z3xNn79MFhyjK0Uge8Zbjr5HNRLKRDy3nBYE9bQ83XcXAK&#10;fg7lGOyZLvvdx8LgIMu9laVSj9Nx8wIi0Zj+w3/tN62ghN8r+QbI9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4nZHvCAAAA2gAAAA8AAAAAAAAAAAAAAAAAlwIAAGRycy9kb3du&#10;cmV2LnhtbFBLBQYAAAAABAAEAPUAAACGAwAAAAA=&#10;" fillcolor="white [3212]" strokecolor="black [3213]" strokeweight="1.5pt">
                        <v:stroke joinstyle="miter"/>
                      </v:oval>
                      <v:oval id="_x692d__x5706__x0020_4" o:spid="_x0000_s1031" style="position:absolute;left:3738540;top:627416;width:236220;height:236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vwPwgAA&#10;ANoAAAAPAAAAZHJzL2Rvd25yZXYueG1sRI9BawIxFITvBf9DeIK3mrVbpKxGEWmhID3UevH23Dw3&#10;wc3LkkRd/fWmUOhxmJlvmPmyd624UIjWs4LJuABBXHttuVGw+/l4fgMRE7LG1jMpuFGE5WLwNMdK&#10;+yt/02WbGpEhHCtUYFLqKiljbchhHPuOOHtHHxymLEMjdcBrhrtWvhTFVDq0nBcMdrQ2VJ+2Z6fg&#10;/lX2we5ov3k/TA2eZbmxslRqNOxXMxCJ+vQf/mt/agWv8Hsl3wC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O/A/CAAAA2gAAAA8AAAAAAAAAAAAAAAAAlwIAAGRycy9kb3du&#10;cmV2LnhtbFBLBQYAAAAABAAEAPUAAACGAwAAAAA=&#10;" fillcolor="white [3212]" strokecolor="black [3213]" strokeweight="1.5pt">
                        <v:stroke joinstyle="miter"/>
                      </v:oval>
                      <v:oval id="_x692d__x5706__x0020_5" o:spid="_x0000_s1032" style="position:absolute;left:3128940;top:627416;width:236220;height:236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lmUwgAA&#10;ANoAAAAPAAAAZHJzL2Rvd25yZXYueG1sRI9BawIxFITvBf9DeIK3mrVLpaxGEWmhID3UevH23Dw3&#10;wc3LkkRd/fWmUOhxmJlvmPmyd624UIjWs4LJuABBXHttuVGw+/l4fgMRE7LG1jMpuFGE5WLwNMdK&#10;+yt/02WbGpEhHCtUYFLqKiljbchhHPuOOHtHHxymLEMjdcBrhrtWvhTFVDq0nBcMdrQ2VJ+2Z6fg&#10;/lX2we5ov3k/TA2eZbmxslRqNOxXMxCJ+vQf/mt/agWv8Hsl3wC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6CWZTCAAAA2gAAAA8AAAAAAAAAAAAAAAAAlwIAAGRycy9kb3du&#10;cmV2LnhtbFBLBQYAAAAABAAEAPUAAACGAwAAAAA=&#10;" fillcolor="white [3212]" strokecolor="black [3213]" strokeweight="1.5pt">
                        <v:stroke joinstyle="miter"/>
                      </v:oval>
                      <v:oval id="_x692d__x5706__x0020_6" o:spid="_x0000_s1033" style="position:absolute;left:2526960;top:627416;width:236220;height:236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fjwgAA&#10;ANoAAAAPAAAAZHJzL2Rvd25yZXYueG1sRI9BawIxFITvhf6H8ARvNWsXFlmNUkoLgnioevH23Lxu&#10;QjcvSxJ1219vCoLHYWa+YRarwXXiQiFazwqmkwIEceO15VbBYf/5MgMRE7LGzjMp+KUIq+Xz0wJr&#10;7a/8RZddakWGcKxRgUmpr6WMjSGHceJ74ux9++AwZRlaqQNeM9x18rUoKunQcl4w2NO7oeZnd3YK&#10;/rblEOyBjpuPU2XwLMuNlaVS49HwNgeRaEiP8L291goq+L+Sb4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Qx+PCAAAA2gAAAA8AAAAAAAAAAAAAAAAAlwIAAGRycy9kb3du&#10;cmV2LnhtbFBLBQYAAAAABAAEAPUAAACGAwAAAAA=&#10;" fillcolor="white [3212]" strokecolor="black [3213]" strokeweight="1.5pt">
                        <v:stroke joinstyle="miter"/>
                      </v:oval>
                      <v:oval id="_x692d__x5706__x0020_7" o:spid="_x0000_s1034" style="position:absolute;left:1940220;top:627416;width:236220;height:236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HGJ4wgAA&#10;ANoAAAAPAAAAZHJzL2Rvd25yZXYueG1sRI9BawIxFITvBf9DeIK3mrULtqxGEWmhID3UevH23Dw3&#10;wc3LkkRd/fWmUOhxmJlvmPmyd624UIjWs4LJuABBXHttuVGw+/l4fgMRE7LG1jMpuFGE5WLwNMdK&#10;+yt/02WbGpEhHCtUYFLqKiljbchhHPuOOHtHHxymLEMjdcBrhrtWvhTFVDq0nBcMdrQ2VJ+2Z6fg&#10;/lX2we5ov3k/TA2eZbmxslRqNOxXMxCJ+vQf/mt/agWv8Hsl3wC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cYnjCAAAA2gAAAA8AAAAAAAAAAAAAAAAAlwIAAGRycy9kb3du&#10;cmV2LnhtbFBLBQYAAAAABAAEAPUAAACGAwAAAAA=&#10;" fillcolor="white [3212]" strokecolor="black [3213]" strokeweight="1.5pt">
                        <v:stroke joinstyle="miter"/>
                      </v:oval>
                      <v:oval id="_x692d__x5706__x0020_8" o:spid="_x0000_s1035" style="position:absolute;left:1353480;top:627416;width:236220;height:2362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g/YKvwAA&#10;ANoAAAAPAAAAZHJzL2Rvd25yZXYueG1sRE/Pa8IwFL4L/g/hCd40dQUZnWkZojAQD3Nedntr3pqw&#10;5qUkUat//XIY7Pjx/d40o+vFlUK0nhWslgUI4tZry52C88d+8QwiJmSNvWdScKcITT2dbLDS/sbv&#10;dD2lTuQQjhUqMCkNlZSxNeQwLv1AnLlvHxymDEMndcBbDne9fCqKtXRoOTcYHGhrqP05XZyCx7Ec&#10;gz3T52H3tTZ4keXBylKp+Wx8fQGRaEz/4j/3m1aQt+Yr+QbI+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CD9gq/AAAA2gAAAA8AAAAAAAAAAAAAAAAAlwIAAGRycy9kb3ducmV2&#10;LnhtbFBLBQYAAAAABAAEAPUAAACDAwAAAAA=&#10;" fillcolor="white [3212]" strokecolor="black [3213]" strokeweight="1.5pt">
                        <v:stroke joinstyle="miter"/>
                      </v:oval>
                      <v:shapetype id="_x0000_t202" coordsize="21600,21600" o:spt="202" path="m0,0l0,21600,21600,21600,21600,0xe">
                        <v:stroke joinstyle="miter"/>
                        <v:path gradientshapeok="t" o:connecttype="rect"/>
                      </v:shapetype>
                      <v:shape id="_x6587__x672c__x6846__x0020_9" o:spid="_x0000_s1036" type="#_x0000_t202" style="position:absolute;left:739140;top:596936;width:25908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lKwwAA&#10;ANoAAAAPAAAAZHJzL2Rvd25yZXYueG1sRI9Pi8IwFMTvC36H8IS9ramCotUoUpCVRQ/+uXh7Ns+2&#10;2LzUJqvVT28EweMwM79hJrPGlOJKtSssK+h2IhDEqdUFZwr2u8XPEITzyBpLy6TgTg5m09bXBGNt&#10;b7yh69ZnIkDYxagg976KpXRpTgZdx1bEwTvZ2qAPss6krvEW4KaUvSgaSIMFh4UcK0pySs/bf6Pg&#10;L1mscXPsmeGjTH5Xp3l12R/6Sn23m/kYhKfGf8Lv9lIrGMHrSrgBcvo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L+lKwwAAANoAAAAPAAAAAAAAAAAAAAAAAJcCAABkcnMvZG93&#10;bnJldi54bWxQSwUGAAAAAAQABAD1AAAAhwMAAAAA&#10;" filled="f" stroked="f" strokeweight=".5pt">
                        <v:textbox>
                          <w:txbxContent>
                            <w:p w14:paraId="1ED0354C" w14:textId="77777777" w:rsidR="003B54C2" w:rsidRDefault="003B54C2" w:rsidP="005A02F4">
                              <w:r>
                                <w:rPr>
                                  <w:rFonts w:hint="eastAsia"/>
                                </w:rPr>
                                <w:t>1</w:t>
                              </w:r>
                            </w:p>
                          </w:txbxContent>
                        </v:textbox>
                      </v:shape>
                      <v:shape id="_x6587__x672c__x6846__x0020_10" o:spid="_x0000_s1037" type="#_x0000_t202" style="position:absolute;left:1345860;top:601676;width:25908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xqPxQAA&#10;ANsAAAAPAAAAZHJzL2Rvd25yZXYueG1sRI9Pa8JAEMXvBb/DMoK3ulFQJLqKBKRF2oN/Lt7G7JgE&#10;s7Mxu2raT+8cCr3N8N6895vFqnO1elAbKs8GRsMEFHHubcWFgeNh8z4DFSKyxdozGfihAKtl722B&#10;qfVP3tFjHwslIRxSNFDG2KRah7wkh2HoG2LRLr51GGVtC21bfEq4q/U4SabaYcXSUGJDWUn5dX93&#10;BrbZ5ht357Gb/dbZx9dl3dyOp4kxg363noOK1MV/89/1pxV8oZdfZAC9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XGo/FAAAA2wAAAA8AAAAAAAAAAAAAAAAAlwIAAGRycy9k&#10;b3ducmV2LnhtbFBLBQYAAAAABAAEAPUAAACJAwAAAAA=&#10;" filled="f" stroked="f" strokeweight=".5pt">
                        <v:textbox>
                          <w:txbxContent>
                            <w:p w14:paraId="7EEE1AF2" w14:textId="77777777" w:rsidR="003B54C2" w:rsidRDefault="003B54C2" w:rsidP="005A02F4">
                              <w:pPr>
                                <w:pStyle w:val="af1"/>
                                <w:spacing w:before="0" w:beforeAutospacing="0" w:after="0" w:afterAutospacing="0"/>
                                <w:jc w:val="both"/>
                              </w:pPr>
                              <w:r>
                                <w:rPr>
                                  <w:rFonts w:cs="Times New Roman"/>
                                  <w:kern w:val="2"/>
                                  <w:sz w:val="21"/>
                                  <w:szCs w:val="21"/>
                                </w:rPr>
                                <w:t>2</w:t>
                              </w:r>
                            </w:p>
                          </w:txbxContent>
                        </v:textbox>
                      </v:shape>
                      <v:shape id="_x6587__x672c__x6846__x0020_10" o:spid="_x0000_s1038" type="#_x0000_t202" style="position:absolute;left:3730920;top:604556;width:25908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78UwwAA&#10;ANsAAAAPAAAAZHJzL2Rvd25yZXYueG1sRE9La8JAEL4L/odlCt50E0GR1FVCQFqKPfi4eJtmxyQ0&#10;Oxuz2yT217uFgrf5+J6z3g6mFh21rrKsIJ5FIIhzqysuFJxPu+kKhPPIGmvLpOBODrab8WiNibY9&#10;H6g7+kKEEHYJKii9bxIpXV6SQTezDXHgrrY16ANsC6lb7EO4qeU8ipbSYMWhocSGspLy7+OPUfCR&#10;7T7x8DU3q986e9tf0+Z2viyUmrwM6SsIT4N/iv/d7zrMj+Hvl3CA3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W78UwwAAANsAAAAPAAAAAAAAAAAAAAAAAJcCAABkcnMvZG93&#10;bnJldi54bWxQSwUGAAAAAAQABAD1AAAAhwMAAAAA&#10;" filled="f" stroked="f" strokeweight=".5pt">
                        <v:textbox>
                          <w:txbxContent>
                            <w:p w14:paraId="2575602A" w14:textId="77777777" w:rsidR="003B54C2" w:rsidRDefault="003B54C2" w:rsidP="005A02F4">
                              <w:pPr>
                                <w:pStyle w:val="af1"/>
                                <w:spacing w:before="0" w:beforeAutospacing="0" w:after="0" w:afterAutospacing="0"/>
                                <w:jc w:val="both"/>
                              </w:pPr>
                              <w:r>
                                <w:rPr>
                                  <w:rFonts w:cs="Times New Roman" w:hint="eastAsia"/>
                                  <w:sz w:val="21"/>
                                  <w:szCs w:val="21"/>
                                </w:rPr>
                                <w:t>6</w:t>
                              </w:r>
                            </w:p>
                          </w:txbxContent>
                        </v:textbox>
                      </v:shape>
                      <v:shape id="_x6587__x672c__x6846__x0020_10" o:spid="_x0000_s1039" type="#_x0000_t202" style="position:absolute;left:3121320;top:601676;width:25908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YT4xAAA&#10;ANsAAAAPAAAAZHJzL2Rvd25yZXYueG1sRE9Na8JAEL0X/A/LCN7qpkolpK4SAqFF2oOpl96m2TEJ&#10;zc6m2a2J/nq3IHibx/uc9XY0rThR7xrLCp7mEQji0uqGKwWHz/wxBuE8ssbWMik4k4PtZvKwxkTb&#10;gfd0KnwlQgi7BBXU3neJlK6syaCb2444cEfbG/QB9pXUPQ4h3LRyEUUrabDh0FBjR1lN5U/xZxTs&#10;svwD998LE1/a7PX9mHa/h69npWbTMX0B4Wn0d/HN/abD/C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MWE+MQAAADbAAAADwAAAAAAAAAAAAAAAACXAgAAZHJzL2Rv&#10;d25yZXYueG1sUEsFBgAAAAAEAAQA9QAAAIgDAAAAAA==&#10;" filled="f" stroked="f" strokeweight=".5pt">
                        <v:textbox>
                          <w:txbxContent>
                            <w:p w14:paraId="7497BAC9" w14:textId="77777777" w:rsidR="003B54C2" w:rsidRDefault="003B54C2" w:rsidP="005A02F4">
                              <w:pPr>
                                <w:pStyle w:val="af1"/>
                                <w:spacing w:before="0" w:beforeAutospacing="0" w:after="0" w:afterAutospacing="0"/>
                                <w:jc w:val="both"/>
                              </w:pPr>
                              <w:r>
                                <w:rPr>
                                  <w:rFonts w:hint="eastAsia"/>
                                </w:rPr>
                                <w:t>5</w:t>
                              </w:r>
                            </w:p>
                          </w:txbxContent>
                        </v:textbox>
                      </v:shape>
                      <v:shape id="_x6587__x672c__x6846__x0020_10" o:spid="_x0000_s1040" type="#_x0000_t202" style="position:absolute;left:2519340;top:596936;width:25908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ByMxAAA&#10;ANsAAAAPAAAAZHJzL2Rvd25yZXYueG1sRE9Na8JAEL0X/A/LCN7qpmIlpK4SAqFF2oOpl96m2TEJ&#10;zc6m2a2J/nq3IHibx/uc9XY0rThR7xrLCp7mEQji0uqGKwWHz/wxBuE8ssbWMik4k4PtZvKwxkTb&#10;gfd0KnwlQgi7BBXU3neJlK6syaCb2444cEfbG/QB9pXUPQ4h3LRyEUUrabDh0FBjR1lN5U/xZxTs&#10;svwD998LE1/a7PX9mHa/h69npWbTMX0B4Wn0d/HN/abD/C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ywcjMQAAADbAAAADwAAAAAAAAAAAAAAAACXAgAAZHJzL2Rv&#10;d25yZXYueG1sUEsFBgAAAAAEAAQA9QAAAIgDAAAAAA==&#10;" filled="f" stroked="f" strokeweight=".5pt">
                        <v:textbox>
                          <w:txbxContent>
                            <w:p w14:paraId="3220B3AB" w14:textId="77777777" w:rsidR="003B54C2" w:rsidRDefault="003B54C2" w:rsidP="005A02F4">
                              <w:pPr>
                                <w:pStyle w:val="af1"/>
                                <w:spacing w:before="0" w:beforeAutospacing="0" w:after="0" w:afterAutospacing="0"/>
                                <w:jc w:val="both"/>
                              </w:pPr>
                              <w:r>
                                <w:rPr>
                                  <w:rFonts w:hint="eastAsia"/>
                                </w:rPr>
                                <w:t>4</w:t>
                              </w:r>
                            </w:p>
                          </w:txbxContent>
                        </v:textbox>
                      </v:shape>
                      <v:shape id="_x6587__x672c__x6846__x0020_10" o:spid="_x0000_s1041" type="#_x0000_t202" style="position:absolute;left:1940220;top:601676;width:25908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LkXwgAA&#10;ANsAAAAPAAAAZHJzL2Rvd25yZXYueG1sRE9Li8IwEL4v+B/CCN7WdAVFuqZFCqKIe/Bx8TbbjG3Z&#10;ZlKbqHV/vREEb/PxPWeWdqYWV2pdZVnB1zACQZxbXXGh4LBffE5BOI+ssbZMCu7kIE16HzOMtb3x&#10;lq47X4gQwi5GBaX3TSyly0sy6Ia2IQ7cybYGfYBtIXWLtxBuajmKook0WHFoKLGhrKT8b3cxCtbZ&#10;4ge3vyMz/a+z5eY0b86H41ipQb+bf4Pw1Pm3+OVe6TB/DM9fwgEy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guRfCAAAA2wAAAA8AAAAAAAAAAAAAAAAAlwIAAGRycy9kb3du&#10;cmV2LnhtbFBLBQYAAAAABAAEAPUAAACGAwAAAAA=&#10;" filled="f" stroked="f" strokeweight=".5pt">
                        <v:textbox>
                          <w:txbxContent>
                            <w:p w14:paraId="3BA1A748" w14:textId="77777777" w:rsidR="003B54C2" w:rsidRDefault="003B54C2" w:rsidP="005A02F4">
                              <w:pPr>
                                <w:pStyle w:val="af1"/>
                                <w:spacing w:before="0" w:beforeAutospacing="0" w:after="0" w:afterAutospacing="0"/>
                                <w:jc w:val="both"/>
                              </w:pPr>
                              <w:r>
                                <w:rPr>
                                  <w:rFonts w:cs="Times New Roman" w:hint="eastAsia"/>
                                  <w:sz w:val="21"/>
                                  <w:szCs w:val="21"/>
                                </w:rPr>
                                <w:t>3</w:t>
                              </w:r>
                            </w:p>
                          </w:txbxContent>
                        </v:textbox>
                      </v:shape>
                      <v:shape id="_x6587__x672c__x6846__x0020_10" o:spid="_x0000_s1042" type="#_x0000_t202" style="position:absolute;left:4310040;top:594056;width:259080;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sidgwwAA&#10;ANsAAAAPAAAAZHJzL2Rvd25yZXYueG1sRE9La8JAEL4L/Q/LFLyZTYUGSbOKBMRS7EGbS2/T7ORB&#10;s7MxuzVpf31XELzNx/ecbDOZTlxocK1lBU9RDIK4tLrlWkHxsVusQDiPrLGzTAp+ycFm/TDLMNV2&#10;5CNdTr4WIYRdigoa7/tUSlc2ZNBFticOXGUHgz7AoZZ6wDGEm04u4ziRBlsODQ32lDdUfp9+jIK3&#10;fPeOx6+lWf11+f5Qbftz8fms1Pxx2r6A8DT5u/jmftVhfgLXX8IBcv0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sidgwwAAANsAAAAPAAAAAAAAAAAAAAAAAJcCAABkcnMvZG93&#10;bnJldi54bWxQSwUGAAAAAAQABAD1AAAAhwMAAAAA&#10;" filled="f" stroked="f" strokeweight=".5pt">
                        <v:textbox>
                          <w:txbxContent>
                            <w:p w14:paraId="3591BC92" w14:textId="77777777" w:rsidR="003B54C2" w:rsidRDefault="003B54C2" w:rsidP="005A02F4">
                              <w:pPr>
                                <w:pStyle w:val="af1"/>
                                <w:spacing w:before="0" w:beforeAutospacing="0" w:after="0" w:afterAutospacing="0"/>
                                <w:jc w:val="both"/>
                              </w:pPr>
                              <w:r>
                                <w:rPr>
                                  <w:rFonts w:hint="eastAsia"/>
                                </w:rPr>
                                <w:t>7</w:t>
                              </w:r>
                            </w:p>
                          </w:txbxContent>
                        </v:textbox>
                      </v:shape>
                      <v:line id="_x76f4__x63a5__x8fde__x63a5__x7b26__x0020_19" o:spid="_x0000_s1043" style="position:absolute;flip:x y;visibility:visible;mso-wrap-style:square" from="863430,342596" to="868680,5969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QHcMIAAADbAAAADwAAAGRycy9kb3ducmV2LnhtbERPTWvCQBC9C/0PyxS8FN1UpA2pq5S2&#10;Yg+Bkig9D9kxG8zOhuw2xn/fFQRv83ifs9qMthUD9b5xrOB5noAgrpxuuFZw2G9nKQgfkDW2jknB&#10;hTxs1g+TFWbanbmgoQy1iCHsM1RgQugyKX1lyKKfu444ckfXWwwR9rXUPZ5juG3lIklepMWGY4PB&#10;jj4MVafyzyr4PC7yw26ZXnRx+m2efr5MzjgqNX0c399ABBrDXXxzf+s4/xWuv8QD5P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7QHcMIAAADbAAAADwAAAAAAAAAAAAAA&#10;AAChAgAAZHJzL2Rvd25yZXYueG1sUEsFBgAAAAAEAAQA+QAAAJADAAAAAA==&#10;" strokecolor="red" strokeweight="2.25pt">
                        <v:stroke dashstyle="1 1" joinstyle="miter"/>
                      </v:line>
                      <v:shape id="_x6587__x672c__x6846__x0020_10" o:spid="_x0000_s1044" type="#_x0000_t202" style="position:absolute;left:3888059;top:132080;width:1212595;height:33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LbMSwgAA&#10;ANsAAAAPAAAAZHJzL2Rvd25yZXYueG1sRE9Li8IwEL4v+B/CCHtbUwVFq1GkICuLHnxcvI3N2Bab&#10;SW2yWv31RhC8zcf3nMmsMaW4Uu0Kywq6nQgEcWp1wZmC/W7xMwThPLLG0jIpuJOD2bT1NcFY2xtv&#10;6Lr1mQgh7GJUkHtfxVK6NCeDrmMr4sCdbG3QB1hnUtd4C+GmlL0oGkiDBYeGHCtKckrP23+j4C9Z&#10;rHFz7Jnho0x+V6d5ddkf+kp9t5v5GISnxn/Eb/dSh/kjeP0SDpD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tsxLCAAAA2wAAAA8AAAAAAAAAAAAAAAAAlwIAAGRycy9kb3du&#10;cmV2LnhtbFBLBQYAAAAABAAEAPUAAACGAwAAAAA=&#10;" filled="f" stroked="f" strokeweight=".5pt">
                        <v:textbox>
                          <w:txbxContent>
                            <w:p w14:paraId="0A58AF23" w14:textId="77777777" w:rsidR="003B54C2" w:rsidRPr="00BF32C0" w:rsidRDefault="003B54C2" w:rsidP="005A02F4">
                              <w:pPr>
                                <w:pStyle w:val="af1"/>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extremely</w:t>
                              </w:r>
                              <w:r w:rsidRPr="00BF32C0">
                                <w:rPr>
                                  <w:rFonts w:ascii="Times New Roman" w:hAnsi="Times New Roman" w:cs="Times New Roman"/>
                                  <w:sz w:val="18"/>
                                  <w:szCs w:val="18"/>
                                </w:rPr>
                                <w:t xml:space="preserve"> important</w:t>
                              </w:r>
                            </w:p>
                          </w:txbxContent>
                        </v:textbox>
                      </v:shape>
                      <v:shape id="_x6587__x672c__x6846__x0020_10" o:spid="_x0000_s1045" type="#_x0000_t202" style="position:absolute;left:166705;top:150200;width:1242995;height:317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9AywgAA&#10;ANsAAAAPAAAAZHJzL2Rvd25yZXYueG1sRE/LasJAFN0L/sNwC+500oAi0VEkIC3FLnxs3N1mrkno&#10;zJ2YmSaxX+8sCl0eznu9HawRHbW+dqzgdZaAIC6crrlUcDnvp0sQPiBrNI5JwYM8bDfj0Roz7Xo+&#10;UncKpYgh7DNUUIXQZFL6oiKLfuYa4sjdXGsxRNiWUrfYx3BrZJokC2mx5thQYUN5RcX36ccq+Mj3&#10;n3j8Su3y1+Rvh9uuuV+uc6UmL8NuBSLQEP7Ff+53rSCN6+OX+APk5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70DLCAAAA2wAAAA8AAAAAAAAAAAAAAAAAlwIAAGRycy9kb3du&#10;cmV2LnhtbFBLBQYAAAAABAAEAPUAAACGAwAAAAA=&#10;" filled="f" stroked="f" strokeweight=".5pt">
                        <v:textbox>
                          <w:txbxContent>
                            <w:p w14:paraId="450032F9" w14:textId="77777777" w:rsidR="003B54C2" w:rsidRPr="00BF32C0" w:rsidRDefault="003B54C2" w:rsidP="005A02F4">
                              <w:pPr>
                                <w:pStyle w:val="af1"/>
                                <w:spacing w:before="0" w:beforeAutospacing="0" w:after="0" w:afterAutospacing="0"/>
                                <w:jc w:val="center"/>
                                <w:rPr>
                                  <w:rFonts w:ascii="Times New Roman" w:hAnsi="Times New Roman" w:cs="Times New Roman"/>
                                  <w:sz w:val="18"/>
                                  <w:szCs w:val="18"/>
                                </w:rPr>
                              </w:pPr>
                              <w:r w:rsidRPr="00BF32C0">
                                <w:rPr>
                                  <w:rFonts w:ascii="Times New Roman" w:hAnsi="Times New Roman" w:cs="Times New Roman"/>
                                  <w:sz w:val="18"/>
                                  <w:szCs w:val="18"/>
                                </w:rPr>
                                <w:t>not important</w:t>
                              </w:r>
                              <w:r>
                                <w:rPr>
                                  <w:rFonts w:ascii="Times New Roman" w:hAnsi="Times New Roman" w:cs="Times New Roman"/>
                                  <w:sz w:val="18"/>
                                  <w:szCs w:val="18"/>
                                </w:rPr>
                                <w:t xml:space="preserve"> </w:t>
                              </w:r>
                              <w:r w:rsidRPr="00BF32C0">
                                <w:rPr>
                                  <w:rFonts w:ascii="Times New Roman" w:hAnsi="Times New Roman" w:cs="Times New Roman"/>
                                  <w:sz w:val="18"/>
                                  <w:szCs w:val="18"/>
                                </w:rPr>
                                <w:t xml:space="preserve">at </w:t>
                              </w:r>
                              <w:r w:rsidRPr="00BF32C0">
                                <w:rPr>
                                  <w:rFonts w:ascii="Times New Roman" w:hAnsi="Times New Roman" w:cs="Times New Roman" w:hint="eastAsia"/>
                                  <w:sz w:val="18"/>
                                  <w:szCs w:val="18"/>
                                </w:rPr>
                                <w:t>all</w:t>
                              </w:r>
                            </w:p>
                          </w:txbxContent>
                        </v:textbox>
                      </v:shape>
                      <v:line id="_x76f4__x63a5__x8fde__x63a5__x7b26__x0020_34" o:spid="_x0000_s1046" style="position:absolute;flip:x y;visibility:visible;mso-wrap-style:square" from="4431960,335316" to="4437040,5893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3wIsQAAADbAAAADwAAAGRycy9kb3ducmV2LnhtbESPQWvCQBSE7wX/w/KEXkrdGEoJ0VXE&#10;VtpDoJiK50f2mQ1m34bsqsm/7xYEj8PMfMMs14NtxZV63zhWMJ8lIIgrpxuuFRx+d68ZCB+QNbaO&#10;ScFIHtarydMSc+1uvKdrGWoRIexzVGBC6HIpfWXIop+5jjh6J9dbDFH2tdQ93iLctjJNkndpseG4&#10;YLCjraHqXF6sgo9TWhy+3rJR78/H5uXn0xSMg1LP02GzABFoCI/wvf2tFaRz+P8Sf4Bc/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ffAixAAAANsAAAAPAAAAAAAAAAAA&#10;AAAAAKECAABkcnMvZG93bnJldi54bWxQSwUGAAAAAAQABAD5AAAAkgMAAAAA&#10;" strokecolor="red" strokeweight="2.25pt">
                        <v:stroke dashstyle="1 1" joinstyle="miter"/>
                      </v:line>
                      <v:line id="_x76f4__x63a5__x8fde__x63a5__x7b26__x0020_19" o:spid="_x0000_s1047" style="position:absolute;flip:x y;visibility:visible;mso-wrap-style:square" from="1500205,859414" to="1505285,11134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PFZ8QAAADbAAAADwAAAGRycy9kb3ducmV2LnhtbESPW4vCMBSE34X9D+EIvixr6gWRapTF&#10;C+6DIFXZ50NzbIrNSWmi1n9vFhZ8HGbmG2a+bG0l7tT40rGCQT8BQZw7XXKh4Hzafk1B+ICssXJM&#10;Cp7kYbn46Mwx1e7BGd2PoRARwj5FBSaEOpXS54Ys+r6riaN3cY3FEGVTSN3gI8JtJYdJMpEWS44L&#10;BmtaGcqvx5tVsL4M9+fdePrU2fW3/DxszJ6xVarXbb9nIAK14R3+b/9oBaMx/H2JP0AuX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08VnxAAAANsAAAAPAAAAAAAAAAAA&#10;AAAAAKECAABkcnMvZG93bnJldi54bWxQSwUGAAAAAAQABAD5AAAAkgMAAAAA&#10;" strokecolor="red" strokeweight="2.25pt">
                        <v:stroke dashstyle="1 1" joinstyle="miter"/>
                      </v:line>
                      <v:shape id="_x6587__x672c__x6846__x0020_41" o:spid="_x0000_s1048" type="#_x0000_t202" style="position:absolute;left:992505;top:1041706;width:1092200;height:3127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6JAJxQAA&#10;ANsAAAAPAAAAZHJzL2Rvd25yZXYueG1sRI9Ba8JAFITvgv9heUJvuonUItFVQkBaih60Xrw9s88k&#10;mH2bZrdJ2l/fFQo9DjPzDbPeDqYWHbWusqwgnkUgiHOrKy4UnD920yUI55E11pZJwTc52G7GozUm&#10;2vZ8pO7kCxEg7BJUUHrfJFK6vCSDbmYb4uDdbGvQB9kWUrfYB7ip5TyKXqTBisNCiQ1lJeX305dR&#10;8J7tDni8zs3yp85e97e0+TxfFko9TYZ0BcLT4P/Df+03reA5hseX8APk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okAnFAAAA2wAAAA8AAAAAAAAAAAAAAAAAlwIAAGRycy9k&#10;b3ducmV2LnhtbFBLBQYAAAAABAAEAPUAAACJAwAAAAA=&#10;" filled="f" stroked="f" strokeweight=".5pt">
                        <v:textbox>
                          <w:txbxContent>
                            <w:p w14:paraId="0D3A4952" w14:textId="77777777" w:rsidR="003B54C2" w:rsidRPr="00BF32C0" w:rsidRDefault="003B54C2" w:rsidP="005A02F4">
                              <w:pPr>
                                <w:pStyle w:val="af1"/>
                                <w:spacing w:before="0" w:beforeAutospacing="0" w:after="0" w:afterAutospacing="0"/>
                                <w:jc w:val="center"/>
                                <w:rPr>
                                  <w:rFonts w:ascii="Times New Roman" w:hAnsi="Times New Roman" w:cs="Times New Roman"/>
                                  <w:sz w:val="18"/>
                                  <w:szCs w:val="18"/>
                                </w:rPr>
                              </w:pPr>
                              <w:r w:rsidRPr="00BF32C0">
                                <w:rPr>
                                  <w:rFonts w:ascii="Times New Roman" w:hAnsi="Times New Roman" w:cs="Times New Roman"/>
                                  <w:sz w:val="18"/>
                                  <w:szCs w:val="18"/>
                                </w:rPr>
                                <w:t>low importance</w:t>
                              </w:r>
                            </w:p>
                          </w:txbxContent>
                        </v:textbox>
                      </v:shape>
                      <v:line id="_x76f4__x63a5__x8fde__x63a5__x7b26__x0020_19" o:spid="_x0000_s1049" style="position:absolute;flip:x y;visibility:visible;mso-wrap-style:square" from="2033605,363969" to="2038685,617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CL9cQAAADbAAAADwAAAGRycy9kb3ducmV2LnhtbESPQWvCQBSE7wX/w/IEL6VuGqSE6Cpi&#10;lfYgFFPx/Mg+s8Hs25BdTfLvu4VCj8PMfMOsNoNtxIM6XztW8DpPQBCXTtdcKTh/H14yED4ga2wc&#10;k4KRPGzWk6cV5tr1fKJHESoRIexzVGBCaHMpfWnIop+7ljh6V9dZDFF2ldQd9hFuG5kmyZu0WHNc&#10;MNjSzlB5K+5Wwfs1PZ4/FtmoT7dL/fy1N0fGQanZdNguQQQawn/4r/2pFSxS+P0Sf4B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cIv1xAAAANsAAAAPAAAAAAAAAAAA&#10;AAAAAKECAABkcnMvZG93bnJldi54bWxQSwUGAAAAAAQABAD5AAAAkgMAAAAA&#10;" strokecolor="red" strokeweight="2.25pt">
                        <v:stroke dashstyle="1 1" joinstyle="miter"/>
                      </v:line>
                      <v:shape id="_x6587__x672c__x6846__x0020_43" o:spid="_x0000_s1050" type="#_x0000_t202" style="position:absolute;left:1433530;top:150495;width:1242695;height:316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dqvlxQAA&#10;ANsAAAAPAAAAZHJzL2Rvd25yZXYueG1sRI9Pi8IwFMTvC36H8ARva6rrilSjSEFWxD345+Lt2Tzb&#10;YvNSm6jVT79ZEDwOM/MbZjJrTCluVLvCsoJeNwJBnFpdcKZgv1t8jkA4j6yxtEwKHuRgNm19TDDW&#10;9s4bum19JgKEXYwKcu+rWEqX5mTQdW1FHLyTrQ36IOtM6hrvAW5K2Y+ioTRYcFjIsaIkp/S8vRoF&#10;q2Txi5tj34yeZfKzPs2ry/7wrVSn3czHIDw1/h1+tZdaweAL/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2q+XFAAAA2wAAAA8AAAAAAAAAAAAAAAAAlwIAAGRycy9k&#10;b3ducmV2LnhtbFBLBQYAAAAABAAEAPUAAACJAwAAAAA=&#10;" filled="f" stroked="f" strokeweight=".5pt">
                        <v:textbox>
                          <w:txbxContent>
                            <w:p w14:paraId="0C2767F2" w14:textId="77777777" w:rsidR="003B54C2" w:rsidRPr="00BF32C0" w:rsidRDefault="003B54C2" w:rsidP="005A02F4">
                              <w:pPr>
                                <w:pStyle w:val="af1"/>
                                <w:spacing w:before="0" w:beforeAutospacing="0" w:after="0" w:afterAutospacing="0"/>
                                <w:jc w:val="center"/>
                                <w:rPr>
                                  <w:rFonts w:ascii="Times New Roman" w:hAnsi="Times New Roman" w:cs="Times New Roman"/>
                                </w:rPr>
                              </w:pPr>
                              <w:r>
                                <w:rPr>
                                  <w:rFonts w:ascii="Times New Roman" w:hAnsi="Times New Roman" w:cs="Times New Roman" w:hint="eastAsia"/>
                                  <w:sz w:val="18"/>
                                  <w:szCs w:val="18"/>
                                </w:rPr>
                                <w:t>s</w:t>
                              </w:r>
                              <w:r>
                                <w:rPr>
                                  <w:rFonts w:ascii="Times New Roman" w:hAnsi="Times New Roman" w:cs="Times New Roman"/>
                                  <w:sz w:val="18"/>
                                  <w:szCs w:val="18"/>
                                </w:rPr>
                                <w:t xml:space="preserve">lightly </w:t>
                              </w:r>
                              <w:r w:rsidRPr="00BF32C0">
                                <w:rPr>
                                  <w:rFonts w:ascii="Times New Roman" w:hAnsi="Times New Roman" w:cs="Times New Roman"/>
                                  <w:sz w:val="18"/>
                                  <w:szCs w:val="18"/>
                                </w:rPr>
                                <w:t>important</w:t>
                              </w:r>
                            </w:p>
                          </w:txbxContent>
                        </v:textbox>
                      </v:shape>
                      <v:line id="_x76f4__x63a5__x8fde__x63a5__x7b26__x0020_19" o:spid="_x0000_s1051" style="position:absolute;flip:x y;visibility:visible;mso-wrap-style:square" from="2674320,875132" to="2679400,11284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W2GsQAAADbAAAADwAAAGRycy9kb3ducmV2LnhtbESPQWvCQBSE7wX/w/IEL6VuKqGE6Cpi&#10;lfYQKKbi+ZF9ZoPZtyG7avLvu4VCj8PMfMOsNoNtxZ163zhW8DpPQBBXTjdcKzh9H14yED4ga2wd&#10;k4KRPGzWk6cV5to9+Ej3MtQiQtjnqMCE0OVS+sqQRT93HXH0Lq63GKLsa6l7fES4beUiSd6kxYbj&#10;gsGOdoaqa3mzCt4vi+L0kWajPl7PzfPX3hSMg1Kz6bBdggg0hP/wX/tTK0hT+P0Sf4B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1bYaxAAAANsAAAAPAAAAAAAAAAAA&#10;AAAAAKECAABkcnMvZG93bnJldi54bWxQSwUGAAAAAAQABAD5AAAAkgMAAAAA&#10;" strokecolor="red" strokeweight="2.25pt">
                        <v:stroke dashstyle="1 1" joinstyle="miter"/>
                      </v:line>
                      <v:shape id="_x6587__x672c__x6846__x0020_45" o:spid="_x0000_s1052" type="#_x0000_t202" style="position:absolute;left:2166955;top:1057377;width:1092200;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5YKxQAA&#10;ANsAAAAPAAAAZHJzL2Rvd25yZXYueG1sRI9Ba8JAFITvhf6H5Qm91Y3SiERXCQFpKfag9eLtmX0m&#10;wezbNLtNor/eLQg9DjPzDbNcD6YWHbWusqxgMo5AEOdWV1woOHxvXucgnEfWWFsmBVdysF49Py0x&#10;0bbnHXV7X4gAYZeggtL7JpHS5SUZdGPbEAfvbFuDPsi2kLrFPsBNLadRNJMGKw4LJTaUlZRf9r9G&#10;wWe2+cLdaWrmtzp7357T5udwjJV6GQ3pAoSnwf+HH+0PreAthr8v4QfI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TlgrFAAAA2wAAAA8AAAAAAAAAAAAAAAAAlwIAAGRycy9k&#10;b3ducmV2LnhtbFBLBQYAAAAABAAEAPUAAACJAwAAAAA=&#10;" filled="f" stroked="f" strokeweight=".5pt">
                        <v:textbox>
                          <w:txbxContent>
                            <w:p w14:paraId="3BA166F7" w14:textId="77777777" w:rsidR="003B54C2" w:rsidRDefault="003B54C2" w:rsidP="005A02F4">
                              <w:pPr>
                                <w:pStyle w:val="af1"/>
                                <w:spacing w:before="0" w:beforeAutospacing="0" w:after="0" w:afterAutospacing="0"/>
                                <w:jc w:val="center"/>
                                <w:rPr>
                                  <w:rFonts w:ascii="Times New Roman" w:hAnsi="Times New Roman" w:cs="Times New Roman"/>
                                  <w:sz w:val="18"/>
                                  <w:szCs w:val="18"/>
                                </w:rPr>
                              </w:pPr>
                              <w:r>
                                <w:rPr>
                                  <w:rFonts w:ascii="Times New Roman" w:hAnsi="Times New Roman" w:cs="Times New Roman"/>
                                  <w:sz w:val="18"/>
                                  <w:szCs w:val="18"/>
                                </w:rPr>
                                <w:t>neutral</w:t>
                              </w:r>
                            </w:p>
                            <w:p w14:paraId="39F7F084" w14:textId="77777777" w:rsidR="003B54C2" w:rsidRPr="00BF32C0" w:rsidRDefault="003B54C2" w:rsidP="005A02F4">
                              <w:pPr>
                                <w:pStyle w:val="af1"/>
                                <w:spacing w:before="0" w:beforeAutospacing="0" w:after="0" w:afterAutospacing="0"/>
                                <w:rPr>
                                  <w:rFonts w:ascii="Times New Roman" w:hAnsi="Times New Roman" w:cs="Times New Roman"/>
                                  <w:sz w:val="18"/>
                                  <w:szCs w:val="18"/>
                                </w:rPr>
                              </w:pPr>
                            </w:p>
                          </w:txbxContent>
                        </v:textbox>
                      </v:shape>
                      <v:line id="_x76f4__x63a5__x8fde__x63a5__x7b26__x0020_19" o:spid="_x0000_s1053" style="position:absolute;flip:x y;visibility:visible;mso-wrap-style:square" from="3233755,359455" to="3238835,6128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0uN9sIAAADbAAAADwAAAGRycy9kb3ducmV2LnhtbESPS6vCMBSE94L/IRzBjWiqiEg1ivhA&#10;F8LFB64PzbEpNieliVr/vblw4S6HmfmGmS8bW4oX1b5wrGA4SEAQZ04XnCu4Xnb9KQgfkDWWjknB&#10;hzwsF+3WHFPt3nyi1znkIkLYp6jAhFClUvrMkEU/cBVx9O6uthiirHOpa3xHuC3lKEkm0mLBccFg&#10;RWtD2eP8tAo299Hxuh9PP/r0uBW9n605MjZKdTvNagYiUBP+w3/tg1YwnsDvl/gD5OI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0uN9sIAAADbAAAADwAAAAAAAAAAAAAA&#10;AAChAgAAZHJzL2Rvd25yZXYueG1sUEsFBgAAAAAEAAQA+QAAAJADAAAAAA==&#10;" strokecolor="red" strokeweight="2.25pt">
                        <v:stroke dashstyle="1 1" joinstyle="miter"/>
                      </v:line>
                      <v:shape id="_x6587__x672c__x6846__x0020_47" o:spid="_x0000_s1054" type="#_x0000_t202" style="position:absolute;left:2592705;top:151315;width:1242695;height:316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a3mxQAA&#10;ANsAAAAPAAAAZHJzL2Rvd25yZXYueG1sRI9Pi8IwFMTvC36H8ARva6qsq1SjSEFWxD345+Lt2Tzb&#10;YvNSm6jVT79ZEDwOM/MbZjJrTCluVLvCsoJeNwJBnFpdcKZgv1t8jkA4j6yxtEwKHuRgNm19TDDW&#10;9s4bum19JgKEXYwKcu+rWEqX5mTQdW1FHLyTrQ36IOtM6hrvAW5K2Y+ib2mw4LCQY0VJTul5ezUK&#10;VsniFzfHvhk9y+RnfZpXl/1hoFSn3czHIDw1/h1+tZdawdcQ/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NrebFAAAA2wAAAA8AAAAAAAAAAAAAAAAAlwIAAGRycy9k&#10;b3ducmV2LnhtbFBLBQYAAAAABAAEAPUAAACJAwAAAAA=&#10;" filled="f" stroked="f" strokeweight=".5pt">
                        <v:textbox>
                          <w:txbxContent>
                            <w:p w14:paraId="6C7C994A" w14:textId="77777777" w:rsidR="003B54C2" w:rsidRPr="00BF32C0" w:rsidRDefault="003B54C2" w:rsidP="005A02F4">
                              <w:pPr>
                                <w:pStyle w:val="af1"/>
                                <w:spacing w:before="0" w:beforeAutospacing="0" w:after="0" w:afterAutospacing="0"/>
                                <w:jc w:val="center"/>
                                <w:rPr>
                                  <w:rFonts w:ascii="Times New Roman" w:hAnsi="Times New Roman" w:cs="Times New Roman"/>
                                </w:rPr>
                              </w:pPr>
                              <w:r>
                                <w:rPr>
                                  <w:rFonts w:ascii="Times New Roman" w:hAnsi="Times New Roman" w:cs="Times New Roman"/>
                                  <w:sz w:val="18"/>
                                  <w:szCs w:val="18"/>
                                </w:rPr>
                                <w:t>moderately</w:t>
                              </w:r>
                              <w:r w:rsidRPr="00BF32C0">
                                <w:rPr>
                                  <w:rFonts w:ascii="Times New Roman" w:hAnsi="Times New Roman" w:cs="Times New Roman"/>
                                  <w:sz w:val="18"/>
                                  <w:szCs w:val="18"/>
                                </w:rPr>
                                <w:t xml:space="preserve"> important</w:t>
                              </w:r>
                            </w:p>
                          </w:txbxContent>
                        </v:textbox>
                      </v:shape>
                      <v:line id="_x76f4__x63a5__x8fde__x63a5__x7b26__x0020_19" o:spid="_x0000_s1055" style="position:absolute;flip:x y;visibility:visible;mso-wrap-style:square" from="3874470,875321" to="3879550,11280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i8H8AAAADbAAAADwAAAGRycy9kb3ducmV2LnhtbERPy4rCMBTdC/5DuIIb0XREBqmNIjqi&#10;C2HwgetLc9sUm5vSRK1/bxYDszycd7bqbC2e1PrKsYKvSQKCOHe64lLB9bIbz0H4gKyxdkwK3uRh&#10;tez3Mky1e/GJnudQihjCPkUFJoQmldLnhiz6iWuII1e41mKIsC2lbvEVw20tp0nyLS1WHBsMNrQx&#10;lN/PD6tgW0yP1/1s/tan+60a/f6YI2On1HDQrRcgAnXhX/znPmgFszg2fok/QC4/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GYvB/AAAAA2wAAAA8AAAAAAAAAAAAAAAAA&#10;oQIAAGRycy9kb3ducmV2LnhtbFBLBQYAAAAABAAEAPkAAACOAwAAAAA=&#10;" strokecolor="red" strokeweight="2.25pt">
                        <v:stroke dashstyle="1 1" joinstyle="miter"/>
                      </v:line>
                      <v:shape id="_x6587__x672c__x6846__x0020_49" o:spid="_x0000_s1056" type="#_x0000_t202" style="position:absolute;left:3367105;top:1057566;width:1092200;height:31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pwPxgAA&#10;ANsAAAAPAAAAZHJzL2Rvd25yZXYueG1sRI9Ba8JAFITvgv9heYXedNNgxaauIoFgKXpI6qW31+wz&#10;Cc2+jdmtpv56Vyj0OMzMN8xyPZhWnKl3jWUFT9MIBHFpdcOVgsNHNlmAcB5ZY2uZFPySg/VqPFpi&#10;ou2FczoXvhIBwi5BBbX3XSKlK2sy6Ka2Iw7e0fYGfZB9JXWPlwA3rYyjaC4NNhwWauworan8Ln6M&#10;gvc022P+FZvFtU23u+OmOx0+n5V6fBg2ryA8Df4//Nd+0wpmL3D/En6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npwPxgAAANsAAAAPAAAAAAAAAAAAAAAAAJcCAABkcnMv&#10;ZG93bnJldi54bWxQSwUGAAAAAAQABAD1AAAAigMAAAAA&#10;" filled="f" stroked="f" strokeweight=".5pt">
                        <v:textbox>
                          <w:txbxContent>
                            <w:p w14:paraId="543DC531" w14:textId="77777777" w:rsidR="003B54C2" w:rsidRPr="00BF32C0" w:rsidRDefault="003B54C2" w:rsidP="005A02F4">
                              <w:pPr>
                                <w:pStyle w:val="af1"/>
                                <w:spacing w:before="0" w:beforeAutospacing="0" w:after="0" w:afterAutospacing="0"/>
                                <w:rPr>
                                  <w:rFonts w:ascii="Times New Roman" w:hAnsi="Times New Roman" w:cs="Times New Roman"/>
                                  <w:color w:val="000000" w:themeColor="text1"/>
                                </w:rPr>
                              </w:pPr>
                              <w:r w:rsidRPr="00BF32C0">
                                <w:rPr>
                                  <w:rFonts w:ascii="Times New Roman" w:hAnsi="Times New Roman" w:cs="Times New Roman"/>
                                  <w:color w:val="000000" w:themeColor="text1"/>
                                  <w:sz w:val="18"/>
                                  <w:szCs w:val="18"/>
                                </w:rPr>
                                <w:t>very important</w:t>
                              </w:r>
                            </w:p>
                            <w:p w14:paraId="60C2CCC1" w14:textId="77777777" w:rsidR="003B54C2" w:rsidRPr="00BF32C0" w:rsidRDefault="003B54C2" w:rsidP="005A02F4">
                              <w:pPr>
                                <w:pStyle w:val="af1"/>
                                <w:spacing w:before="0" w:beforeAutospacing="0" w:after="0" w:afterAutospacing="0"/>
                                <w:rPr>
                                  <w:rFonts w:ascii="Times New Roman" w:hAnsi="Times New Roman" w:cs="Times New Roman"/>
                                </w:rPr>
                              </w:pPr>
                              <w:r w:rsidRPr="00BF32C0">
                                <w:rPr>
                                  <w:rFonts w:ascii="Times New Roman" w:hAnsi="Times New Roman" w:cs="Times New Roman"/>
                                  <w:sz w:val="18"/>
                                  <w:szCs w:val="18"/>
                                </w:rPr>
                                <w:t> </w:t>
                              </w:r>
                            </w:p>
                          </w:txbxContent>
                        </v:textbox>
                      </v:shape>
                      <w10:anchorlock/>
                    </v:group>
                  </w:pict>
                </mc:Fallback>
              </mc:AlternateContent>
            </w:r>
          </w:p>
        </w:tc>
      </w:tr>
    </w:tbl>
    <w:p w14:paraId="56D9598F" w14:textId="77777777" w:rsidR="006D2742" w:rsidRPr="009A1680" w:rsidRDefault="006D2742" w:rsidP="006D2742">
      <w:r w:rsidRPr="009A1680">
        <w:rPr>
          <w:rFonts w:hint="eastAsia"/>
        </w:rPr>
        <w:t>Note:</w:t>
      </w:r>
    </w:p>
    <w:p w14:paraId="2762C6DE" w14:textId="77777777" w:rsidR="005A02F4" w:rsidRPr="009A1680" w:rsidRDefault="005A02F4" w:rsidP="005A02F4">
      <w:pPr>
        <w:rPr>
          <w:sz w:val="18"/>
          <w:szCs w:val="18"/>
        </w:rPr>
      </w:pPr>
      <w:r w:rsidRPr="009A1680">
        <w:rPr>
          <w:sz w:val="18"/>
          <w:szCs w:val="18"/>
        </w:rPr>
        <w:t>Not important at al</w:t>
      </w:r>
      <w:r w:rsidRPr="009A1680">
        <w:rPr>
          <w:rFonts w:hint="eastAsia"/>
          <w:sz w:val="18"/>
          <w:szCs w:val="18"/>
        </w:rPr>
        <w:t xml:space="preserve">l: </w:t>
      </w:r>
      <w:r w:rsidRPr="009A1680">
        <w:rPr>
          <w:sz w:val="18"/>
          <w:szCs w:val="18"/>
        </w:rPr>
        <w:t xml:space="preserve">you are confident that the </w:t>
      </w:r>
      <w:r w:rsidRPr="009A1680">
        <w:rPr>
          <w:rFonts w:hint="eastAsia"/>
          <w:sz w:val="18"/>
          <w:szCs w:val="18"/>
        </w:rPr>
        <w:t>item</w:t>
      </w:r>
      <w:r w:rsidRPr="009A1680">
        <w:rPr>
          <w:sz w:val="18"/>
          <w:szCs w:val="18"/>
        </w:rPr>
        <w:t xml:space="preserve"> should be excluded.</w:t>
      </w:r>
    </w:p>
    <w:p w14:paraId="1374054C" w14:textId="77777777" w:rsidR="005A02F4" w:rsidRDefault="005A02F4" w:rsidP="005A02F4">
      <w:pPr>
        <w:rPr>
          <w:sz w:val="18"/>
          <w:szCs w:val="18"/>
        </w:rPr>
      </w:pPr>
      <w:r>
        <w:rPr>
          <w:sz w:val="18"/>
          <w:szCs w:val="18"/>
        </w:rPr>
        <w:t>Extremely</w:t>
      </w:r>
      <w:r w:rsidRPr="009A1680">
        <w:rPr>
          <w:sz w:val="18"/>
          <w:szCs w:val="18"/>
        </w:rPr>
        <w:t xml:space="preserve"> important</w:t>
      </w:r>
      <w:r w:rsidRPr="0096011A">
        <w:rPr>
          <w:sz w:val="18"/>
          <w:szCs w:val="18"/>
        </w:rPr>
        <w:t xml:space="preserve">: </w:t>
      </w:r>
      <w:r w:rsidRPr="009A1680">
        <w:rPr>
          <w:sz w:val="18"/>
          <w:szCs w:val="18"/>
        </w:rPr>
        <w:t xml:space="preserve">you are confident that the </w:t>
      </w:r>
      <w:r w:rsidRPr="009A1680">
        <w:rPr>
          <w:rFonts w:hint="eastAsia"/>
          <w:sz w:val="18"/>
          <w:szCs w:val="18"/>
        </w:rPr>
        <w:t>item</w:t>
      </w:r>
      <w:r w:rsidRPr="009A1680">
        <w:rPr>
          <w:sz w:val="18"/>
          <w:szCs w:val="18"/>
        </w:rPr>
        <w:t xml:space="preserve"> should be included in the </w:t>
      </w:r>
      <w:r w:rsidRPr="009A1680">
        <w:rPr>
          <w:rFonts w:hint="eastAsia"/>
          <w:sz w:val="18"/>
          <w:szCs w:val="18"/>
        </w:rPr>
        <w:t>final</w:t>
      </w:r>
      <w:r w:rsidRPr="009A1680">
        <w:rPr>
          <w:sz w:val="18"/>
          <w:szCs w:val="18"/>
        </w:rPr>
        <w:t xml:space="preserve"> checklist</w:t>
      </w:r>
      <w:r w:rsidRPr="009A1680">
        <w:rPr>
          <w:rFonts w:hint="eastAsia"/>
          <w:sz w:val="18"/>
          <w:szCs w:val="18"/>
        </w:rPr>
        <w:t>.</w:t>
      </w:r>
    </w:p>
    <w:p w14:paraId="64FBF57F" w14:textId="77777777" w:rsidR="005A02F4" w:rsidRPr="009A1680" w:rsidRDefault="005A02F4" w:rsidP="005A02F4">
      <w:pPr>
        <w:rPr>
          <w:sz w:val="18"/>
          <w:szCs w:val="18"/>
        </w:rPr>
      </w:pPr>
      <w:r>
        <w:rPr>
          <w:sz w:val="18"/>
          <w:szCs w:val="18"/>
        </w:rPr>
        <w:t xml:space="preserve">1~7: </w:t>
      </w:r>
      <w:r>
        <w:rPr>
          <w:rFonts w:hint="eastAsia"/>
          <w:sz w:val="18"/>
          <w:szCs w:val="18"/>
        </w:rPr>
        <w:t>the</w:t>
      </w:r>
      <w:r>
        <w:rPr>
          <w:sz w:val="18"/>
          <w:szCs w:val="18"/>
        </w:rPr>
        <w:t xml:space="preserve"> importance </w:t>
      </w:r>
      <w:r w:rsidRPr="006D2742">
        <w:rPr>
          <w:sz w:val="18"/>
          <w:szCs w:val="18"/>
        </w:rPr>
        <w:t>increase in sequence</w:t>
      </w:r>
    </w:p>
    <w:p w14:paraId="647D98B6" w14:textId="77777777" w:rsidR="006D2742" w:rsidRDefault="006D2742" w:rsidP="006D2742">
      <w:pPr>
        <w:rPr>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539"/>
      </w:tblGrid>
      <w:tr w:rsidR="006D2742" w:rsidRPr="009A1680" w14:paraId="79D08E85" w14:textId="77777777" w:rsidTr="00301D02">
        <w:trPr>
          <w:jc w:val="center"/>
        </w:trPr>
        <w:tc>
          <w:tcPr>
            <w:tcW w:w="9067" w:type="dxa"/>
            <w:gridSpan w:val="2"/>
            <w:tcBorders>
              <w:bottom w:val="nil"/>
            </w:tcBorders>
            <w:shd w:val="clear" w:color="auto" w:fill="CCCCCC"/>
          </w:tcPr>
          <w:p w14:paraId="415876C1" w14:textId="77777777" w:rsidR="006D2742" w:rsidRPr="009A1680" w:rsidRDefault="006D2742" w:rsidP="00301D02">
            <w:pPr>
              <w:rPr>
                <w:b/>
                <w:sz w:val="18"/>
                <w:szCs w:val="18"/>
              </w:rPr>
            </w:pPr>
            <w:r w:rsidRPr="009A1680">
              <w:rPr>
                <w:rFonts w:hint="eastAsia"/>
                <w:b/>
                <w:sz w:val="18"/>
                <w:szCs w:val="18"/>
              </w:rPr>
              <w:t>Box</w:t>
            </w:r>
            <w:r>
              <w:rPr>
                <w:b/>
                <w:sz w:val="18"/>
                <w:szCs w:val="18"/>
              </w:rPr>
              <w:t xml:space="preserve"> 4</w:t>
            </w:r>
            <w:r w:rsidRPr="009A1680">
              <w:rPr>
                <w:b/>
                <w:sz w:val="18"/>
                <w:szCs w:val="18"/>
              </w:rPr>
              <w:t xml:space="preserve">. Definition </w:t>
            </w:r>
            <w:r w:rsidRPr="009A1680">
              <w:rPr>
                <w:rFonts w:hint="eastAsia"/>
                <w:b/>
                <w:sz w:val="18"/>
                <w:szCs w:val="18"/>
              </w:rPr>
              <w:t>of consensus</w:t>
            </w:r>
          </w:p>
        </w:tc>
      </w:tr>
      <w:tr w:rsidR="006D2742" w:rsidRPr="009A1680" w14:paraId="1A317561" w14:textId="77777777" w:rsidTr="00301D02">
        <w:trPr>
          <w:jc w:val="center"/>
        </w:trPr>
        <w:tc>
          <w:tcPr>
            <w:tcW w:w="3528" w:type="dxa"/>
            <w:tcBorders>
              <w:top w:val="single" w:sz="4" w:space="0" w:color="auto"/>
              <w:bottom w:val="single" w:sz="4" w:space="0" w:color="auto"/>
              <w:right w:val="nil"/>
            </w:tcBorders>
            <w:shd w:val="clear" w:color="auto" w:fill="auto"/>
          </w:tcPr>
          <w:p w14:paraId="50F87E4D" w14:textId="77777777" w:rsidR="006D2742" w:rsidRPr="009A1680" w:rsidRDefault="006D2742" w:rsidP="00301D02">
            <w:pPr>
              <w:rPr>
                <w:sz w:val="18"/>
                <w:szCs w:val="18"/>
              </w:rPr>
            </w:pPr>
            <w:r w:rsidRPr="009A1680">
              <w:rPr>
                <w:sz w:val="18"/>
                <w:szCs w:val="18"/>
              </w:rPr>
              <w:t>D</w:t>
            </w:r>
            <w:r w:rsidRPr="009A1680">
              <w:rPr>
                <w:rFonts w:hint="eastAsia"/>
                <w:sz w:val="18"/>
                <w:szCs w:val="18"/>
              </w:rPr>
              <w:t>efinition of agreement with a</w:t>
            </w:r>
            <w:r w:rsidRPr="009A1680">
              <w:rPr>
                <w:sz w:val="18"/>
                <w:szCs w:val="18"/>
              </w:rPr>
              <w:t>n</w:t>
            </w:r>
            <w:r w:rsidRPr="009A1680">
              <w:rPr>
                <w:rFonts w:hint="eastAsia"/>
                <w:sz w:val="18"/>
                <w:szCs w:val="18"/>
              </w:rPr>
              <w:t xml:space="preserve"> item</w:t>
            </w:r>
          </w:p>
        </w:tc>
        <w:tc>
          <w:tcPr>
            <w:tcW w:w="5539" w:type="dxa"/>
            <w:tcBorders>
              <w:top w:val="single" w:sz="4" w:space="0" w:color="auto"/>
              <w:left w:val="nil"/>
              <w:bottom w:val="single" w:sz="4" w:space="0" w:color="auto"/>
            </w:tcBorders>
            <w:shd w:val="clear" w:color="auto" w:fill="auto"/>
          </w:tcPr>
          <w:p w14:paraId="68121EB8" w14:textId="77777777" w:rsidR="006D2742" w:rsidRPr="009A1680" w:rsidRDefault="006D2742" w:rsidP="00301D02">
            <w:pPr>
              <w:rPr>
                <w:sz w:val="18"/>
                <w:szCs w:val="18"/>
              </w:rPr>
            </w:pPr>
            <w:r w:rsidRPr="009A1680">
              <w:rPr>
                <w:sz w:val="18"/>
                <w:szCs w:val="18"/>
              </w:rPr>
              <w:t xml:space="preserve">when </w:t>
            </w:r>
            <w:r w:rsidRPr="009A1680">
              <w:rPr>
                <w:rFonts w:hint="eastAsia"/>
                <w:sz w:val="18"/>
                <w:szCs w:val="18"/>
              </w:rPr>
              <w:t xml:space="preserve">75% or more of participants choose </w:t>
            </w:r>
            <w:r>
              <w:rPr>
                <w:sz w:val="18"/>
                <w:szCs w:val="18"/>
              </w:rPr>
              <w:t>6-7</w:t>
            </w:r>
          </w:p>
        </w:tc>
      </w:tr>
      <w:tr w:rsidR="006D2742" w:rsidRPr="009A1680" w14:paraId="32FE9EE6" w14:textId="77777777" w:rsidTr="00301D02">
        <w:trPr>
          <w:jc w:val="center"/>
        </w:trPr>
        <w:tc>
          <w:tcPr>
            <w:tcW w:w="3528" w:type="dxa"/>
            <w:tcBorders>
              <w:top w:val="single" w:sz="4" w:space="0" w:color="auto"/>
              <w:bottom w:val="single" w:sz="4" w:space="0" w:color="auto"/>
              <w:right w:val="nil"/>
            </w:tcBorders>
            <w:shd w:val="clear" w:color="auto" w:fill="auto"/>
          </w:tcPr>
          <w:p w14:paraId="7670B95D" w14:textId="77777777" w:rsidR="006D2742" w:rsidRPr="009A1680" w:rsidRDefault="006D2742" w:rsidP="00301D02">
            <w:pPr>
              <w:rPr>
                <w:sz w:val="18"/>
                <w:szCs w:val="18"/>
              </w:rPr>
            </w:pPr>
            <w:r w:rsidRPr="009A1680">
              <w:rPr>
                <w:sz w:val="18"/>
                <w:szCs w:val="18"/>
              </w:rPr>
              <w:t>D</w:t>
            </w:r>
            <w:r w:rsidRPr="009A1680">
              <w:rPr>
                <w:rFonts w:hint="eastAsia"/>
                <w:sz w:val="18"/>
                <w:szCs w:val="18"/>
              </w:rPr>
              <w:t>efinition of disagreement with a</w:t>
            </w:r>
            <w:r w:rsidRPr="009A1680">
              <w:rPr>
                <w:sz w:val="18"/>
                <w:szCs w:val="18"/>
              </w:rPr>
              <w:t>n</w:t>
            </w:r>
            <w:r w:rsidRPr="009A1680">
              <w:rPr>
                <w:rFonts w:hint="eastAsia"/>
                <w:sz w:val="18"/>
                <w:szCs w:val="18"/>
              </w:rPr>
              <w:t xml:space="preserve"> item</w:t>
            </w:r>
          </w:p>
        </w:tc>
        <w:tc>
          <w:tcPr>
            <w:tcW w:w="5539" w:type="dxa"/>
            <w:tcBorders>
              <w:top w:val="single" w:sz="4" w:space="0" w:color="auto"/>
              <w:left w:val="nil"/>
              <w:bottom w:val="single" w:sz="4" w:space="0" w:color="auto"/>
            </w:tcBorders>
            <w:shd w:val="clear" w:color="auto" w:fill="auto"/>
          </w:tcPr>
          <w:p w14:paraId="5D842EA7" w14:textId="77777777" w:rsidR="006D2742" w:rsidRPr="009A1680" w:rsidRDefault="006D2742" w:rsidP="00301D02">
            <w:pPr>
              <w:rPr>
                <w:sz w:val="18"/>
                <w:szCs w:val="18"/>
              </w:rPr>
            </w:pPr>
            <w:r w:rsidRPr="009A1680">
              <w:rPr>
                <w:sz w:val="18"/>
                <w:szCs w:val="18"/>
              </w:rPr>
              <w:t xml:space="preserve">when </w:t>
            </w:r>
            <w:r w:rsidRPr="009A1680">
              <w:rPr>
                <w:rFonts w:hint="eastAsia"/>
                <w:sz w:val="18"/>
                <w:szCs w:val="18"/>
              </w:rPr>
              <w:t>75% or more of participants choose 1</w:t>
            </w:r>
            <w:r>
              <w:rPr>
                <w:sz w:val="18"/>
                <w:szCs w:val="18"/>
              </w:rPr>
              <w:t>-2</w:t>
            </w:r>
          </w:p>
        </w:tc>
      </w:tr>
      <w:tr w:rsidR="006D2742" w:rsidRPr="009A1680" w14:paraId="5144D2EC" w14:textId="77777777" w:rsidTr="00301D02">
        <w:trPr>
          <w:jc w:val="center"/>
        </w:trPr>
        <w:tc>
          <w:tcPr>
            <w:tcW w:w="3528" w:type="dxa"/>
            <w:tcBorders>
              <w:top w:val="single" w:sz="4" w:space="0" w:color="auto"/>
              <w:bottom w:val="single" w:sz="4" w:space="0" w:color="auto"/>
              <w:right w:val="nil"/>
            </w:tcBorders>
            <w:shd w:val="clear" w:color="auto" w:fill="auto"/>
          </w:tcPr>
          <w:p w14:paraId="6D22BC69" w14:textId="77777777" w:rsidR="006D2742" w:rsidRPr="009A1680" w:rsidRDefault="006D2742" w:rsidP="00301D02">
            <w:pPr>
              <w:rPr>
                <w:sz w:val="18"/>
                <w:szCs w:val="18"/>
              </w:rPr>
            </w:pPr>
            <w:r w:rsidRPr="009A1680">
              <w:rPr>
                <w:sz w:val="18"/>
                <w:szCs w:val="18"/>
              </w:rPr>
              <w:t>D</w:t>
            </w:r>
            <w:r w:rsidRPr="009A1680">
              <w:rPr>
                <w:rFonts w:hint="eastAsia"/>
                <w:sz w:val="18"/>
                <w:szCs w:val="18"/>
              </w:rPr>
              <w:t>efinition of ambivalence towards a</w:t>
            </w:r>
            <w:r w:rsidRPr="009A1680">
              <w:rPr>
                <w:sz w:val="18"/>
                <w:szCs w:val="18"/>
              </w:rPr>
              <w:t>n</w:t>
            </w:r>
            <w:r w:rsidRPr="009A1680">
              <w:rPr>
                <w:rFonts w:hint="eastAsia"/>
                <w:sz w:val="18"/>
                <w:szCs w:val="18"/>
              </w:rPr>
              <w:t xml:space="preserve"> item</w:t>
            </w:r>
          </w:p>
        </w:tc>
        <w:tc>
          <w:tcPr>
            <w:tcW w:w="5539" w:type="dxa"/>
            <w:tcBorders>
              <w:top w:val="single" w:sz="4" w:space="0" w:color="auto"/>
              <w:left w:val="nil"/>
              <w:bottom w:val="single" w:sz="4" w:space="0" w:color="auto"/>
            </w:tcBorders>
            <w:shd w:val="clear" w:color="auto" w:fill="auto"/>
          </w:tcPr>
          <w:p w14:paraId="68A306B2" w14:textId="77777777" w:rsidR="006D2742" w:rsidRPr="009A1680" w:rsidRDefault="006D2742" w:rsidP="00301D02">
            <w:pPr>
              <w:rPr>
                <w:sz w:val="18"/>
                <w:szCs w:val="18"/>
              </w:rPr>
            </w:pPr>
            <w:r w:rsidRPr="009A1680">
              <w:rPr>
                <w:sz w:val="18"/>
                <w:szCs w:val="18"/>
              </w:rPr>
              <w:t xml:space="preserve">when </w:t>
            </w:r>
            <w:r w:rsidRPr="009A1680">
              <w:rPr>
                <w:rFonts w:hint="eastAsia"/>
                <w:sz w:val="18"/>
                <w:szCs w:val="18"/>
              </w:rPr>
              <w:t xml:space="preserve">75% or more of participants choose </w:t>
            </w:r>
            <w:r>
              <w:rPr>
                <w:rFonts w:hint="eastAsia"/>
                <w:sz w:val="18"/>
                <w:szCs w:val="18"/>
              </w:rPr>
              <w:t>3-5</w:t>
            </w:r>
          </w:p>
        </w:tc>
      </w:tr>
      <w:tr w:rsidR="006D2742" w:rsidRPr="009A1680" w14:paraId="26E3BC72" w14:textId="77777777" w:rsidTr="00301D02">
        <w:trPr>
          <w:jc w:val="center"/>
        </w:trPr>
        <w:tc>
          <w:tcPr>
            <w:tcW w:w="3528" w:type="dxa"/>
            <w:tcBorders>
              <w:top w:val="single" w:sz="4" w:space="0" w:color="auto"/>
              <w:bottom w:val="single" w:sz="4" w:space="0" w:color="auto"/>
              <w:right w:val="nil"/>
            </w:tcBorders>
            <w:shd w:val="clear" w:color="auto" w:fill="auto"/>
          </w:tcPr>
          <w:p w14:paraId="585C9607" w14:textId="77777777" w:rsidR="006D2742" w:rsidRPr="009A1680" w:rsidRDefault="006D2742" w:rsidP="00301D02">
            <w:pPr>
              <w:rPr>
                <w:sz w:val="18"/>
                <w:szCs w:val="18"/>
              </w:rPr>
            </w:pPr>
            <w:r w:rsidRPr="009A1680">
              <w:rPr>
                <w:sz w:val="18"/>
                <w:szCs w:val="18"/>
              </w:rPr>
              <w:t>D</w:t>
            </w:r>
            <w:r w:rsidRPr="009A1680">
              <w:rPr>
                <w:rFonts w:hint="eastAsia"/>
                <w:sz w:val="18"/>
                <w:szCs w:val="18"/>
              </w:rPr>
              <w:t>efinition of no consensus within the group</w:t>
            </w:r>
          </w:p>
        </w:tc>
        <w:tc>
          <w:tcPr>
            <w:tcW w:w="5539" w:type="dxa"/>
            <w:tcBorders>
              <w:top w:val="single" w:sz="4" w:space="0" w:color="auto"/>
              <w:left w:val="nil"/>
              <w:bottom w:val="single" w:sz="4" w:space="0" w:color="auto"/>
            </w:tcBorders>
            <w:shd w:val="clear" w:color="auto" w:fill="auto"/>
          </w:tcPr>
          <w:p w14:paraId="72F472C4" w14:textId="77777777" w:rsidR="006D2742" w:rsidRPr="009A1680" w:rsidRDefault="006D2742" w:rsidP="00301D02">
            <w:pPr>
              <w:rPr>
                <w:sz w:val="18"/>
                <w:szCs w:val="18"/>
              </w:rPr>
            </w:pPr>
            <w:r w:rsidRPr="009A1680">
              <w:rPr>
                <w:sz w:val="18"/>
                <w:szCs w:val="18"/>
              </w:rPr>
              <w:t>All other types of responses</w:t>
            </w:r>
          </w:p>
        </w:tc>
      </w:tr>
      <w:tr w:rsidR="006D2742" w:rsidRPr="009A1680" w14:paraId="12FC4236" w14:textId="77777777" w:rsidTr="00301D02">
        <w:trPr>
          <w:jc w:val="center"/>
        </w:trPr>
        <w:tc>
          <w:tcPr>
            <w:tcW w:w="9067" w:type="dxa"/>
            <w:gridSpan w:val="2"/>
            <w:tcBorders>
              <w:top w:val="single" w:sz="4" w:space="0" w:color="auto"/>
              <w:bottom w:val="single" w:sz="4" w:space="0" w:color="auto"/>
            </w:tcBorders>
            <w:shd w:val="clear" w:color="auto" w:fill="auto"/>
          </w:tcPr>
          <w:p w14:paraId="09C122FB" w14:textId="77777777" w:rsidR="006D2742" w:rsidRPr="009A1680" w:rsidRDefault="006D2742" w:rsidP="00301D02">
            <w:pPr>
              <w:rPr>
                <w:sz w:val="18"/>
                <w:szCs w:val="18"/>
              </w:rPr>
            </w:pPr>
            <w:r w:rsidRPr="009A1680">
              <w:rPr>
                <w:sz w:val="18"/>
                <w:szCs w:val="18"/>
              </w:rPr>
              <w:t>A</w:t>
            </w:r>
            <w:r w:rsidRPr="009A1680">
              <w:rPr>
                <w:rFonts w:hint="eastAsia"/>
                <w:sz w:val="18"/>
                <w:szCs w:val="18"/>
              </w:rPr>
              <w:t>nalysis of responses</w:t>
            </w:r>
          </w:p>
          <w:p w14:paraId="5167A830" w14:textId="77777777" w:rsidR="006D2742" w:rsidRPr="009A1680" w:rsidRDefault="006D2742" w:rsidP="00301D02">
            <w:pPr>
              <w:numPr>
                <w:ilvl w:val="0"/>
                <w:numId w:val="28"/>
              </w:numPr>
              <w:rPr>
                <w:sz w:val="18"/>
                <w:szCs w:val="18"/>
              </w:rPr>
            </w:pPr>
            <w:r w:rsidRPr="009A1680">
              <w:rPr>
                <w:rFonts w:hint="eastAsia"/>
                <w:sz w:val="18"/>
                <w:szCs w:val="18"/>
              </w:rPr>
              <w:t xml:space="preserve">Items with </w:t>
            </w:r>
            <w:r w:rsidRPr="009A1680">
              <w:rPr>
                <w:sz w:val="18"/>
                <w:szCs w:val="18"/>
              </w:rPr>
              <w:t xml:space="preserve">agreement </w:t>
            </w:r>
            <w:r w:rsidRPr="009A1680">
              <w:rPr>
                <w:rFonts w:hint="eastAsia"/>
                <w:sz w:val="18"/>
                <w:szCs w:val="18"/>
              </w:rPr>
              <w:t>are included in the final version and removed from subsequent rounds</w:t>
            </w:r>
            <w:r w:rsidRPr="009A1680">
              <w:rPr>
                <w:sz w:val="18"/>
                <w:szCs w:val="18"/>
              </w:rPr>
              <w:t>.</w:t>
            </w:r>
          </w:p>
          <w:p w14:paraId="10AC0B56" w14:textId="77777777" w:rsidR="006D2742" w:rsidRPr="009A1680" w:rsidRDefault="006D2742" w:rsidP="00301D02">
            <w:pPr>
              <w:numPr>
                <w:ilvl w:val="0"/>
                <w:numId w:val="28"/>
              </w:numPr>
              <w:rPr>
                <w:sz w:val="18"/>
                <w:szCs w:val="18"/>
              </w:rPr>
            </w:pPr>
            <w:r w:rsidRPr="009A1680">
              <w:rPr>
                <w:sz w:val="18"/>
                <w:szCs w:val="18"/>
              </w:rPr>
              <w:t>Items with disagreement are removed.</w:t>
            </w:r>
          </w:p>
          <w:p w14:paraId="333BAA2D" w14:textId="77777777" w:rsidR="006D2742" w:rsidRPr="009A1680" w:rsidRDefault="006D2742" w:rsidP="00301D02">
            <w:pPr>
              <w:numPr>
                <w:ilvl w:val="0"/>
                <w:numId w:val="28"/>
              </w:numPr>
              <w:rPr>
                <w:sz w:val="18"/>
                <w:szCs w:val="18"/>
              </w:rPr>
            </w:pPr>
            <w:r w:rsidRPr="009A1680">
              <w:rPr>
                <w:sz w:val="18"/>
                <w:szCs w:val="18"/>
              </w:rPr>
              <w:t xml:space="preserve">Items which are rated as ambivalent or where there is no consensus </w:t>
            </w:r>
            <w:r w:rsidRPr="009A1680">
              <w:rPr>
                <w:rFonts w:hint="eastAsia"/>
                <w:sz w:val="18"/>
                <w:szCs w:val="18"/>
              </w:rPr>
              <w:t xml:space="preserve">will be modified </w:t>
            </w:r>
            <w:r w:rsidRPr="009A1680">
              <w:rPr>
                <w:sz w:val="18"/>
                <w:szCs w:val="18"/>
              </w:rPr>
              <w:t>to reflect points raise</w:t>
            </w:r>
            <w:r w:rsidRPr="009A1680">
              <w:rPr>
                <w:rFonts w:hint="eastAsia"/>
                <w:sz w:val="18"/>
                <w:szCs w:val="18"/>
              </w:rPr>
              <w:t xml:space="preserve">d by </w:t>
            </w:r>
            <w:r w:rsidRPr="009A1680">
              <w:rPr>
                <w:sz w:val="18"/>
                <w:szCs w:val="18"/>
              </w:rPr>
              <w:t>the Reporting items development Group</w:t>
            </w:r>
            <w:r w:rsidRPr="009A1680">
              <w:rPr>
                <w:rFonts w:hint="eastAsia"/>
                <w:sz w:val="18"/>
                <w:szCs w:val="18"/>
              </w:rPr>
              <w:t xml:space="preserve"> and include</w:t>
            </w:r>
            <w:r w:rsidRPr="009A1680">
              <w:rPr>
                <w:sz w:val="18"/>
                <w:szCs w:val="18"/>
              </w:rPr>
              <w:t>d</w:t>
            </w:r>
            <w:r w:rsidRPr="009A1680">
              <w:rPr>
                <w:rFonts w:hint="eastAsia"/>
                <w:sz w:val="18"/>
                <w:szCs w:val="18"/>
              </w:rPr>
              <w:t xml:space="preserve"> in the next </w:t>
            </w:r>
            <w:r w:rsidRPr="009A1680">
              <w:rPr>
                <w:sz w:val="18"/>
                <w:szCs w:val="18"/>
              </w:rPr>
              <w:t xml:space="preserve">Delphi </w:t>
            </w:r>
            <w:r w:rsidRPr="009A1680">
              <w:rPr>
                <w:rFonts w:hint="eastAsia"/>
                <w:sz w:val="18"/>
                <w:szCs w:val="18"/>
              </w:rPr>
              <w:t>round</w:t>
            </w:r>
            <w:r w:rsidRPr="009A1680">
              <w:rPr>
                <w:sz w:val="18"/>
                <w:szCs w:val="18"/>
              </w:rPr>
              <w:t>.</w:t>
            </w:r>
          </w:p>
        </w:tc>
      </w:tr>
    </w:tbl>
    <w:p w14:paraId="5A5A4904" w14:textId="77777777" w:rsidR="006D2742" w:rsidRDefault="006D2742" w:rsidP="00B0522B">
      <w:pPr>
        <w:spacing w:beforeLines="50" w:before="156" w:line="288" w:lineRule="auto"/>
        <w:rPr>
          <w:color w:val="000000"/>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8637EA" w:rsidRPr="008637EA" w14:paraId="08EE8C80" w14:textId="77777777" w:rsidTr="00B7719E">
        <w:trPr>
          <w:jc w:val="center"/>
        </w:trPr>
        <w:tc>
          <w:tcPr>
            <w:tcW w:w="8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29A18" w14:textId="62051BB3" w:rsidR="008637EA" w:rsidRPr="008637EA" w:rsidRDefault="009E32CC" w:rsidP="00C5326B">
            <w:pPr>
              <w:rPr>
                <w:rFonts w:ascii="SimSun" w:eastAsia="SimSun" w:hAnsi="SimSun" w:cs="SimSun"/>
                <w:b/>
              </w:rPr>
            </w:pPr>
            <w:r>
              <w:rPr>
                <w:rFonts w:eastAsia="SimSun"/>
                <w:b/>
                <w:color w:val="000000"/>
                <w:sz w:val="18"/>
                <w:szCs w:val="18"/>
              </w:rPr>
              <w:t xml:space="preserve">Box 5. </w:t>
            </w:r>
            <w:r w:rsidR="008637EA" w:rsidRPr="008637EA">
              <w:rPr>
                <w:rFonts w:eastAsia="SimSun"/>
                <w:b/>
                <w:color w:val="000000"/>
                <w:sz w:val="18"/>
                <w:szCs w:val="18"/>
              </w:rPr>
              <w:t>Organizing the Delphi process</w:t>
            </w:r>
          </w:p>
        </w:tc>
      </w:tr>
      <w:tr w:rsidR="008637EA" w:rsidRPr="008637EA" w14:paraId="46FFE40B" w14:textId="77777777" w:rsidTr="008069C4">
        <w:trPr>
          <w:jc w:val="center"/>
        </w:trPr>
        <w:tc>
          <w:tcPr>
            <w:tcW w:w="8250" w:type="dxa"/>
            <w:tcBorders>
              <w:top w:val="single" w:sz="4" w:space="0" w:color="auto"/>
              <w:left w:val="single" w:sz="4" w:space="0" w:color="auto"/>
              <w:bottom w:val="single" w:sz="4" w:space="0" w:color="auto"/>
              <w:right w:val="single" w:sz="4" w:space="0" w:color="auto"/>
            </w:tcBorders>
            <w:vAlign w:val="center"/>
            <w:hideMark/>
          </w:tcPr>
          <w:p w14:paraId="60EDCBA5" w14:textId="33273B6A" w:rsidR="0032465A" w:rsidRDefault="008637EA" w:rsidP="00743891">
            <w:pPr>
              <w:rPr>
                <w:rFonts w:eastAsia="SimSun"/>
                <w:color w:val="000000"/>
                <w:sz w:val="18"/>
                <w:szCs w:val="18"/>
              </w:rPr>
            </w:pPr>
            <w:r w:rsidRPr="006F657B">
              <w:rPr>
                <w:rFonts w:eastAsia="SimSun"/>
                <w:b/>
                <w:color w:val="000000"/>
                <w:sz w:val="18"/>
                <w:szCs w:val="18"/>
              </w:rPr>
              <w:t>Questionnaire design</w:t>
            </w:r>
            <w:r w:rsidRPr="008637EA">
              <w:rPr>
                <w:rFonts w:eastAsia="SimSun"/>
                <w:color w:val="000000"/>
                <w:sz w:val="18"/>
                <w:szCs w:val="18"/>
              </w:rPr>
              <w:br/>
              <w:t xml:space="preserve">To generate a list of items for consideration based on results of the literature review and analysis of </w:t>
            </w:r>
            <w:r>
              <w:rPr>
                <w:rFonts w:eastAsia="SimSun"/>
                <w:color w:val="000000"/>
                <w:sz w:val="18"/>
                <w:szCs w:val="18"/>
              </w:rPr>
              <w:t xml:space="preserve">current patient version of </w:t>
            </w:r>
            <w:r w:rsidRPr="008637EA">
              <w:rPr>
                <w:rFonts w:eastAsia="SimSun"/>
                <w:color w:val="000000"/>
                <w:sz w:val="18"/>
                <w:szCs w:val="18"/>
              </w:rPr>
              <w:t>guidelines.</w:t>
            </w:r>
            <w:r w:rsidRPr="008637EA">
              <w:rPr>
                <w:rFonts w:eastAsia="SimSun"/>
                <w:color w:val="000000"/>
                <w:sz w:val="18"/>
                <w:szCs w:val="18"/>
              </w:rPr>
              <w:br/>
            </w:r>
            <w:r w:rsidRPr="006F657B">
              <w:rPr>
                <w:rFonts w:eastAsia="SimSun"/>
                <w:b/>
                <w:color w:val="000000"/>
                <w:sz w:val="18"/>
                <w:szCs w:val="18"/>
              </w:rPr>
              <w:t>First round:</w:t>
            </w:r>
            <w:r w:rsidRPr="008637EA">
              <w:rPr>
                <w:rFonts w:eastAsia="SimSun"/>
                <w:color w:val="000000"/>
                <w:sz w:val="18"/>
                <w:szCs w:val="18"/>
              </w:rPr>
              <w:br/>
              <w:t xml:space="preserve">The following will be sent by email to the </w:t>
            </w:r>
            <w:r w:rsidR="00CF1A2F" w:rsidRPr="008637EA">
              <w:rPr>
                <w:rFonts w:eastAsia="SimSun"/>
                <w:color w:val="000000"/>
                <w:sz w:val="18"/>
                <w:szCs w:val="18"/>
              </w:rPr>
              <w:t>1</w:t>
            </w:r>
            <w:r w:rsidR="00CF1A2F">
              <w:rPr>
                <w:rFonts w:eastAsia="SimSun"/>
                <w:color w:val="000000"/>
                <w:sz w:val="18"/>
                <w:szCs w:val="18"/>
              </w:rPr>
              <w:t>6</w:t>
            </w:r>
            <w:r w:rsidR="0091708E">
              <w:rPr>
                <w:rFonts w:eastAsia="SimSun"/>
                <w:color w:val="000000"/>
                <w:sz w:val="18"/>
                <w:szCs w:val="18"/>
              </w:rPr>
              <w:t>-20</w:t>
            </w:r>
            <w:r w:rsidR="00CF1A2F">
              <w:rPr>
                <w:rFonts w:eastAsia="SimSun"/>
                <w:color w:val="000000"/>
                <w:sz w:val="18"/>
                <w:szCs w:val="18"/>
              </w:rPr>
              <w:t xml:space="preserve"> </w:t>
            </w:r>
            <w:r w:rsidRPr="008637EA">
              <w:rPr>
                <w:rFonts w:eastAsia="SimSun"/>
                <w:color w:val="000000"/>
                <w:sz w:val="18"/>
                <w:szCs w:val="18"/>
              </w:rPr>
              <w:t>panelists:</w:t>
            </w:r>
          </w:p>
          <w:p w14:paraId="41BAA015" w14:textId="77777777" w:rsidR="0032465A" w:rsidRPr="0032465A" w:rsidRDefault="008637EA" w:rsidP="0032465A">
            <w:pPr>
              <w:pStyle w:val="ListParagraph"/>
              <w:widowControl/>
              <w:numPr>
                <w:ilvl w:val="0"/>
                <w:numId w:val="20"/>
              </w:numPr>
              <w:ind w:firstLineChars="0"/>
              <w:jc w:val="left"/>
              <w:rPr>
                <w:rFonts w:ascii="Times New Roman" w:eastAsia="SimSun" w:hAnsi="Times New Roman" w:cs="Times New Roman"/>
                <w:color w:val="000000"/>
                <w:kern w:val="0"/>
                <w:sz w:val="18"/>
                <w:szCs w:val="18"/>
              </w:rPr>
            </w:pPr>
            <w:r w:rsidRPr="0032465A">
              <w:rPr>
                <w:rFonts w:ascii="Times New Roman" w:eastAsia="SimSun" w:hAnsi="Times New Roman" w:cs="Times New Roman"/>
                <w:color w:val="000000"/>
                <w:kern w:val="0"/>
                <w:sz w:val="18"/>
                <w:szCs w:val="18"/>
              </w:rPr>
              <w:t>An introductory letter and background material including current data and research about proposed items</w:t>
            </w:r>
          </w:p>
          <w:p w14:paraId="0DE211EA" w14:textId="77777777" w:rsidR="0032465A" w:rsidRPr="0032465A" w:rsidRDefault="008637EA" w:rsidP="0032465A">
            <w:pPr>
              <w:pStyle w:val="ListParagraph"/>
              <w:widowControl/>
              <w:numPr>
                <w:ilvl w:val="0"/>
                <w:numId w:val="20"/>
              </w:numPr>
              <w:ind w:firstLineChars="0"/>
              <w:jc w:val="left"/>
              <w:rPr>
                <w:rFonts w:ascii="Times New Roman" w:eastAsia="SimSun" w:hAnsi="Times New Roman" w:cs="Times New Roman"/>
                <w:color w:val="000000"/>
                <w:kern w:val="0"/>
                <w:sz w:val="18"/>
                <w:szCs w:val="18"/>
              </w:rPr>
            </w:pPr>
            <w:r w:rsidRPr="0032465A">
              <w:rPr>
                <w:rFonts w:ascii="Times New Roman" w:eastAsia="SimSun" w:hAnsi="Times New Roman" w:cs="Times New Roman"/>
                <w:color w:val="000000"/>
                <w:kern w:val="0"/>
                <w:sz w:val="18"/>
                <w:szCs w:val="18"/>
              </w:rPr>
              <w:t>The link to the online questionnaire</w:t>
            </w:r>
          </w:p>
          <w:p w14:paraId="4E6E4488" w14:textId="201D645E" w:rsidR="0032465A" w:rsidRPr="0032465A" w:rsidRDefault="008637EA" w:rsidP="0032465A">
            <w:pPr>
              <w:pStyle w:val="ListParagraph"/>
              <w:widowControl/>
              <w:numPr>
                <w:ilvl w:val="0"/>
                <w:numId w:val="20"/>
              </w:numPr>
              <w:ind w:firstLineChars="0"/>
              <w:jc w:val="left"/>
              <w:rPr>
                <w:rFonts w:ascii="Times New Roman" w:eastAsia="SimSun" w:hAnsi="Times New Roman" w:cs="Times New Roman"/>
                <w:color w:val="000000"/>
                <w:kern w:val="0"/>
                <w:sz w:val="18"/>
                <w:szCs w:val="18"/>
              </w:rPr>
            </w:pPr>
            <w:r w:rsidRPr="0032465A">
              <w:rPr>
                <w:rFonts w:ascii="Times New Roman" w:eastAsia="SimSun" w:hAnsi="Times New Roman" w:cs="Times New Roman"/>
                <w:color w:val="000000"/>
                <w:kern w:val="0"/>
                <w:sz w:val="18"/>
                <w:szCs w:val="18"/>
              </w:rPr>
              <w:t>A reminder letter</w:t>
            </w:r>
            <w:r w:rsidR="001220F8">
              <w:rPr>
                <w:rFonts w:ascii="Times New Roman" w:eastAsia="SimSun" w:hAnsi="Times New Roman" w:cs="Times New Roman"/>
                <w:color w:val="000000"/>
                <w:kern w:val="0"/>
                <w:sz w:val="18"/>
                <w:szCs w:val="18"/>
              </w:rPr>
              <w:t xml:space="preserve">, </w:t>
            </w:r>
            <w:r w:rsidRPr="0032465A">
              <w:rPr>
                <w:rFonts w:ascii="Times New Roman" w:eastAsia="SimSun" w:hAnsi="Times New Roman" w:cs="Times New Roman"/>
                <w:color w:val="000000"/>
                <w:kern w:val="0"/>
                <w:sz w:val="18"/>
                <w:szCs w:val="18"/>
              </w:rPr>
              <w:t xml:space="preserve">and a subsequent telephone call will be made to non-responders after </w:t>
            </w:r>
            <w:r w:rsidR="00F95198" w:rsidRPr="0032465A">
              <w:rPr>
                <w:rFonts w:ascii="Times New Roman" w:eastAsia="SimSun" w:hAnsi="Times New Roman" w:cs="Times New Roman"/>
                <w:color w:val="000000"/>
                <w:kern w:val="0"/>
                <w:sz w:val="18"/>
                <w:szCs w:val="18"/>
              </w:rPr>
              <w:t>one</w:t>
            </w:r>
            <w:r w:rsidRPr="0032465A">
              <w:rPr>
                <w:rFonts w:ascii="Times New Roman" w:eastAsia="SimSun" w:hAnsi="Times New Roman" w:cs="Times New Roman"/>
                <w:color w:val="000000"/>
                <w:kern w:val="0"/>
                <w:sz w:val="18"/>
                <w:szCs w:val="18"/>
              </w:rPr>
              <w:t xml:space="preserve"> week.</w:t>
            </w:r>
          </w:p>
          <w:p w14:paraId="487A70E8" w14:textId="7AF05952" w:rsidR="0032465A" w:rsidRDefault="008637EA" w:rsidP="0032465A">
            <w:pPr>
              <w:rPr>
                <w:rFonts w:eastAsia="SimSun"/>
                <w:color w:val="000000"/>
                <w:sz w:val="18"/>
                <w:szCs w:val="18"/>
              </w:rPr>
            </w:pPr>
            <w:r w:rsidRPr="0032465A">
              <w:rPr>
                <w:rFonts w:eastAsia="SimSun"/>
                <w:b/>
                <w:color w:val="000000"/>
                <w:sz w:val="18"/>
                <w:szCs w:val="18"/>
              </w:rPr>
              <w:t>Second round:</w:t>
            </w:r>
            <w:r w:rsidRPr="0032465A">
              <w:rPr>
                <w:rFonts w:eastAsia="SimSun"/>
                <w:color w:val="000000"/>
                <w:sz w:val="18"/>
                <w:szCs w:val="18"/>
              </w:rPr>
              <w:br/>
              <w:t>The following will be sent by email to panelists:</w:t>
            </w:r>
          </w:p>
          <w:p w14:paraId="319B5829" w14:textId="77044D9C" w:rsidR="0032465A" w:rsidRPr="0032465A" w:rsidRDefault="0042742C" w:rsidP="0032465A">
            <w:pPr>
              <w:pStyle w:val="ListParagraph"/>
              <w:widowControl/>
              <w:numPr>
                <w:ilvl w:val="0"/>
                <w:numId w:val="21"/>
              </w:numPr>
              <w:ind w:firstLineChars="0"/>
              <w:jc w:val="left"/>
              <w:rPr>
                <w:rFonts w:ascii="SimSun" w:eastAsia="SimSun" w:hAnsi="SimSun" w:cs="SimSun"/>
                <w:kern w:val="0"/>
                <w:sz w:val="24"/>
                <w:szCs w:val="24"/>
              </w:rPr>
            </w:pPr>
            <w:r>
              <w:rPr>
                <w:rFonts w:ascii="Times New Roman" w:eastAsia="SimSun" w:hAnsi="Times New Roman" w:cs="Times New Roman"/>
                <w:color w:val="000000"/>
                <w:kern w:val="0"/>
                <w:sz w:val="18"/>
                <w:szCs w:val="18"/>
              </w:rPr>
              <w:t>Thank you l</w:t>
            </w:r>
            <w:r w:rsidR="008637EA" w:rsidRPr="0032465A">
              <w:rPr>
                <w:rFonts w:ascii="Times New Roman" w:eastAsia="SimSun" w:hAnsi="Times New Roman" w:cs="Times New Roman"/>
                <w:color w:val="000000"/>
                <w:kern w:val="0"/>
                <w:sz w:val="18"/>
                <w:szCs w:val="18"/>
              </w:rPr>
              <w:t>etter and instructions</w:t>
            </w:r>
          </w:p>
          <w:p w14:paraId="0D57601C" w14:textId="77777777" w:rsidR="0032465A" w:rsidRPr="0032465A" w:rsidRDefault="008637EA" w:rsidP="0032465A">
            <w:pPr>
              <w:pStyle w:val="ListParagraph"/>
              <w:widowControl/>
              <w:numPr>
                <w:ilvl w:val="0"/>
                <w:numId w:val="21"/>
              </w:numPr>
              <w:ind w:firstLineChars="0"/>
              <w:jc w:val="left"/>
              <w:rPr>
                <w:rFonts w:ascii="SimSun" w:eastAsia="SimSun" w:hAnsi="SimSun" w:cs="SimSun"/>
                <w:kern w:val="0"/>
                <w:sz w:val="24"/>
                <w:szCs w:val="24"/>
              </w:rPr>
            </w:pPr>
            <w:r w:rsidRPr="0032465A">
              <w:rPr>
                <w:rFonts w:ascii="Times New Roman" w:eastAsia="SimSun" w:hAnsi="Times New Roman" w:cs="Times New Roman"/>
                <w:color w:val="000000"/>
                <w:kern w:val="0"/>
                <w:sz w:val="18"/>
                <w:szCs w:val="18"/>
              </w:rPr>
              <w:t>Feedback from panelists and the RID group</w:t>
            </w:r>
          </w:p>
          <w:p w14:paraId="7BAF140B" w14:textId="7BF0445A" w:rsidR="0032465A" w:rsidRPr="0032465A" w:rsidRDefault="008637EA" w:rsidP="0032465A">
            <w:pPr>
              <w:pStyle w:val="ListParagraph"/>
              <w:widowControl/>
              <w:numPr>
                <w:ilvl w:val="0"/>
                <w:numId w:val="21"/>
              </w:numPr>
              <w:ind w:firstLineChars="0"/>
              <w:jc w:val="left"/>
              <w:rPr>
                <w:rFonts w:ascii="SimSun" w:eastAsia="SimSun" w:hAnsi="SimSun" w:cs="SimSun"/>
                <w:kern w:val="0"/>
                <w:sz w:val="24"/>
                <w:szCs w:val="24"/>
              </w:rPr>
            </w:pPr>
            <w:r w:rsidRPr="0032465A">
              <w:rPr>
                <w:rFonts w:ascii="Times New Roman" w:eastAsia="SimSun" w:hAnsi="Times New Roman" w:cs="Times New Roman"/>
                <w:color w:val="000000"/>
                <w:kern w:val="0"/>
                <w:sz w:val="18"/>
                <w:szCs w:val="18"/>
              </w:rPr>
              <w:t>The link to the online questionnaire</w:t>
            </w:r>
            <w:r w:rsidR="00D51430">
              <w:rPr>
                <w:rFonts w:ascii="Times New Roman" w:eastAsia="SimSun" w:hAnsi="Times New Roman" w:cs="Times New Roman"/>
                <w:color w:val="000000"/>
                <w:kern w:val="0"/>
                <w:sz w:val="18"/>
                <w:szCs w:val="18"/>
              </w:rPr>
              <w:t xml:space="preserve"> </w:t>
            </w:r>
            <w:r w:rsidR="00D51430" w:rsidRPr="003B5DDB">
              <w:rPr>
                <w:rFonts w:ascii="Times New Roman" w:eastAsia="SimSun" w:hAnsi="Times New Roman" w:cs="Times New Roman"/>
                <w:color w:val="000000"/>
                <w:kern w:val="0"/>
                <w:sz w:val="18"/>
                <w:szCs w:val="18"/>
              </w:rPr>
              <w:t>including items on which consensus was not reached</w:t>
            </w:r>
          </w:p>
          <w:p w14:paraId="08C44927" w14:textId="6CA5BD29" w:rsidR="0032465A" w:rsidRPr="0032465A" w:rsidRDefault="008637EA" w:rsidP="0032465A">
            <w:pPr>
              <w:pStyle w:val="ListParagraph"/>
              <w:widowControl/>
              <w:numPr>
                <w:ilvl w:val="0"/>
                <w:numId w:val="21"/>
              </w:numPr>
              <w:ind w:firstLineChars="0"/>
              <w:jc w:val="left"/>
              <w:rPr>
                <w:rFonts w:ascii="SimSun" w:eastAsia="SimSun" w:hAnsi="SimSun" w:cs="SimSun"/>
                <w:kern w:val="0"/>
                <w:sz w:val="24"/>
                <w:szCs w:val="24"/>
              </w:rPr>
            </w:pPr>
            <w:r w:rsidRPr="0032465A">
              <w:rPr>
                <w:rFonts w:ascii="Times New Roman" w:eastAsia="SimSun" w:hAnsi="Times New Roman" w:cs="Times New Roman"/>
                <w:color w:val="000000"/>
                <w:kern w:val="0"/>
                <w:sz w:val="18"/>
                <w:szCs w:val="18"/>
              </w:rPr>
              <w:t>A reminder letter</w:t>
            </w:r>
            <w:r w:rsidR="0042742C">
              <w:rPr>
                <w:rFonts w:ascii="Times New Roman" w:eastAsia="SimSun" w:hAnsi="Times New Roman" w:cs="Times New Roman"/>
                <w:color w:val="000000"/>
                <w:kern w:val="0"/>
                <w:sz w:val="18"/>
                <w:szCs w:val="18"/>
              </w:rPr>
              <w:t>,</w:t>
            </w:r>
            <w:r w:rsidRPr="0032465A">
              <w:rPr>
                <w:rFonts w:ascii="Times New Roman" w:eastAsia="SimSun" w:hAnsi="Times New Roman" w:cs="Times New Roman"/>
                <w:color w:val="000000"/>
                <w:kern w:val="0"/>
                <w:sz w:val="18"/>
                <w:szCs w:val="18"/>
              </w:rPr>
              <w:t xml:space="preserve"> and a subsequent telephone call will be made to non-responders after </w:t>
            </w:r>
            <w:r w:rsidR="0042742C">
              <w:rPr>
                <w:rFonts w:ascii="Times New Roman" w:eastAsia="SimSun" w:hAnsi="Times New Roman" w:cs="Times New Roman"/>
                <w:color w:val="000000"/>
                <w:kern w:val="0"/>
                <w:sz w:val="18"/>
                <w:szCs w:val="18"/>
              </w:rPr>
              <w:t>one</w:t>
            </w:r>
            <w:r w:rsidRPr="0032465A">
              <w:rPr>
                <w:rFonts w:ascii="Times New Roman" w:eastAsia="SimSun" w:hAnsi="Times New Roman" w:cs="Times New Roman"/>
                <w:color w:val="000000"/>
                <w:kern w:val="0"/>
                <w:sz w:val="18"/>
                <w:szCs w:val="18"/>
              </w:rPr>
              <w:t xml:space="preserve"> week.</w:t>
            </w:r>
          </w:p>
          <w:p w14:paraId="16D36254" w14:textId="719F90FA" w:rsidR="0032465A" w:rsidRDefault="008637EA" w:rsidP="0032465A">
            <w:pPr>
              <w:rPr>
                <w:rFonts w:eastAsia="SimSun"/>
                <w:color w:val="000000"/>
                <w:sz w:val="18"/>
                <w:szCs w:val="18"/>
              </w:rPr>
            </w:pPr>
            <w:r w:rsidRPr="0032465A">
              <w:rPr>
                <w:rFonts w:eastAsia="SimSun"/>
                <w:b/>
                <w:color w:val="000000"/>
                <w:sz w:val="18"/>
                <w:szCs w:val="18"/>
              </w:rPr>
              <w:lastRenderedPageBreak/>
              <w:t>Third round:</w:t>
            </w:r>
            <w:r w:rsidRPr="0032465A">
              <w:rPr>
                <w:rFonts w:eastAsia="SimSun"/>
                <w:color w:val="000000"/>
                <w:sz w:val="18"/>
                <w:szCs w:val="18"/>
              </w:rPr>
              <w:br/>
              <w:t>The following will be sent by email to t panelists:</w:t>
            </w:r>
          </w:p>
          <w:p w14:paraId="4CF61A85" w14:textId="7524F2B9" w:rsidR="0032465A" w:rsidRPr="0032465A" w:rsidRDefault="0042742C" w:rsidP="0032465A">
            <w:pPr>
              <w:pStyle w:val="ListParagraph"/>
              <w:widowControl/>
              <w:numPr>
                <w:ilvl w:val="0"/>
                <w:numId w:val="22"/>
              </w:numPr>
              <w:ind w:firstLineChars="0"/>
              <w:jc w:val="left"/>
              <w:rPr>
                <w:rFonts w:ascii="SimSun" w:eastAsia="SimSun" w:hAnsi="SimSun" w:cs="SimSun"/>
                <w:kern w:val="0"/>
                <w:sz w:val="24"/>
                <w:szCs w:val="24"/>
              </w:rPr>
            </w:pPr>
            <w:r>
              <w:rPr>
                <w:rFonts w:ascii="Times New Roman" w:eastAsia="SimSun" w:hAnsi="Times New Roman" w:cs="Times New Roman"/>
                <w:color w:val="000000"/>
                <w:kern w:val="0"/>
                <w:sz w:val="18"/>
                <w:szCs w:val="18"/>
              </w:rPr>
              <w:t>Thank you l</w:t>
            </w:r>
            <w:r w:rsidR="008637EA" w:rsidRPr="0032465A">
              <w:rPr>
                <w:rFonts w:ascii="Times New Roman" w:eastAsia="SimSun" w:hAnsi="Times New Roman" w:cs="Times New Roman"/>
                <w:color w:val="000000"/>
                <w:kern w:val="0"/>
                <w:sz w:val="18"/>
                <w:szCs w:val="18"/>
              </w:rPr>
              <w:t>etter and instructions</w:t>
            </w:r>
          </w:p>
          <w:p w14:paraId="6802F619" w14:textId="77777777" w:rsidR="0032465A" w:rsidRPr="0032465A" w:rsidRDefault="008637EA" w:rsidP="0032465A">
            <w:pPr>
              <w:pStyle w:val="ListParagraph"/>
              <w:widowControl/>
              <w:numPr>
                <w:ilvl w:val="0"/>
                <w:numId w:val="22"/>
              </w:numPr>
              <w:ind w:firstLineChars="0"/>
              <w:jc w:val="left"/>
              <w:rPr>
                <w:rFonts w:ascii="SimSun" w:eastAsia="SimSun" w:hAnsi="SimSun" w:cs="SimSun"/>
                <w:kern w:val="0"/>
                <w:sz w:val="24"/>
                <w:szCs w:val="24"/>
              </w:rPr>
            </w:pPr>
            <w:r w:rsidRPr="0032465A">
              <w:rPr>
                <w:rFonts w:ascii="Times New Roman" w:eastAsia="SimSun" w:hAnsi="Times New Roman" w:cs="Times New Roman"/>
                <w:color w:val="000000"/>
                <w:kern w:val="0"/>
                <w:sz w:val="18"/>
                <w:szCs w:val="18"/>
              </w:rPr>
              <w:t>Feedback from panelists and RID group</w:t>
            </w:r>
          </w:p>
          <w:p w14:paraId="45D3071D" w14:textId="5948CCA7" w:rsidR="008637EA" w:rsidRPr="003B5DDB" w:rsidRDefault="008637EA" w:rsidP="0032465A">
            <w:pPr>
              <w:pStyle w:val="ListParagraph"/>
              <w:widowControl/>
              <w:numPr>
                <w:ilvl w:val="0"/>
                <w:numId w:val="22"/>
              </w:numPr>
              <w:ind w:firstLineChars="0"/>
              <w:jc w:val="left"/>
              <w:rPr>
                <w:rFonts w:ascii="SimSun" w:eastAsia="SimSun" w:hAnsi="SimSun" w:cs="SimSun"/>
                <w:kern w:val="0"/>
                <w:sz w:val="24"/>
                <w:szCs w:val="24"/>
              </w:rPr>
            </w:pPr>
            <w:r w:rsidRPr="0032465A">
              <w:rPr>
                <w:rFonts w:ascii="Times New Roman" w:eastAsia="SimSun" w:hAnsi="Times New Roman" w:cs="Times New Roman"/>
                <w:color w:val="000000"/>
                <w:kern w:val="0"/>
                <w:sz w:val="18"/>
                <w:szCs w:val="18"/>
              </w:rPr>
              <w:t>The link of online questionnaire</w:t>
            </w:r>
            <w:r w:rsidR="00495970" w:rsidRPr="00C13B3A">
              <w:rPr>
                <w:rFonts w:ascii="Times New Roman" w:eastAsia="SimSun" w:hAnsi="Times New Roman" w:cs="Times New Roman" w:hint="eastAsia"/>
                <w:color w:val="000000"/>
                <w:kern w:val="0"/>
                <w:sz w:val="18"/>
                <w:szCs w:val="18"/>
              </w:rPr>
              <w:t xml:space="preserve"> including items </w:t>
            </w:r>
            <w:r w:rsidR="00495970" w:rsidRPr="00C13B3A">
              <w:rPr>
                <w:rFonts w:ascii="Times New Roman" w:eastAsia="SimSun" w:hAnsi="Times New Roman" w:cs="Times New Roman"/>
                <w:color w:val="000000"/>
                <w:kern w:val="0"/>
                <w:sz w:val="18"/>
                <w:szCs w:val="18"/>
              </w:rPr>
              <w:t xml:space="preserve">on </w:t>
            </w:r>
            <w:r w:rsidR="00495970" w:rsidRPr="00C13B3A">
              <w:rPr>
                <w:rFonts w:ascii="Times New Roman" w:eastAsia="SimSun" w:hAnsi="Times New Roman" w:cs="Times New Roman" w:hint="eastAsia"/>
                <w:color w:val="000000"/>
                <w:kern w:val="0"/>
                <w:sz w:val="18"/>
                <w:szCs w:val="18"/>
              </w:rPr>
              <w:t xml:space="preserve">which </w:t>
            </w:r>
            <w:r w:rsidR="00495970" w:rsidRPr="00C13B3A">
              <w:rPr>
                <w:rFonts w:ascii="Times New Roman" w:eastAsia="SimSun" w:hAnsi="Times New Roman" w:cs="Times New Roman"/>
                <w:color w:val="000000"/>
                <w:kern w:val="0"/>
                <w:sz w:val="18"/>
                <w:szCs w:val="18"/>
              </w:rPr>
              <w:t xml:space="preserve">consensus was </w:t>
            </w:r>
            <w:r w:rsidR="00495970" w:rsidRPr="00C13B3A">
              <w:rPr>
                <w:rFonts w:ascii="Times New Roman" w:eastAsia="SimSun" w:hAnsi="Times New Roman" w:cs="Times New Roman" w:hint="eastAsia"/>
                <w:color w:val="000000"/>
                <w:kern w:val="0"/>
                <w:sz w:val="18"/>
                <w:szCs w:val="18"/>
              </w:rPr>
              <w:t>not reached</w:t>
            </w:r>
          </w:p>
          <w:p w14:paraId="4290C5C5" w14:textId="2580A56F" w:rsidR="0042742C" w:rsidRPr="0032465A" w:rsidRDefault="00495970" w:rsidP="0042742C">
            <w:pPr>
              <w:pStyle w:val="ListParagraph"/>
              <w:widowControl/>
              <w:numPr>
                <w:ilvl w:val="0"/>
                <w:numId w:val="22"/>
              </w:numPr>
              <w:ind w:firstLineChars="0"/>
              <w:jc w:val="left"/>
              <w:rPr>
                <w:rFonts w:ascii="SimSun" w:eastAsia="SimSun" w:hAnsi="SimSun" w:cs="SimSun"/>
                <w:kern w:val="0"/>
                <w:sz w:val="24"/>
                <w:szCs w:val="24"/>
              </w:rPr>
            </w:pPr>
            <w:r w:rsidRPr="0032465A">
              <w:rPr>
                <w:rFonts w:ascii="Times New Roman" w:eastAsia="SimSun" w:hAnsi="Times New Roman" w:cs="Times New Roman"/>
                <w:color w:val="000000"/>
                <w:kern w:val="0"/>
                <w:sz w:val="18"/>
                <w:szCs w:val="18"/>
              </w:rPr>
              <w:t>A reminder letter</w:t>
            </w:r>
            <w:r>
              <w:rPr>
                <w:rFonts w:ascii="Times New Roman" w:eastAsia="SimSun" w:hAnsi="Times New Roman" w:cs="Times New Roman"/>
                <w:color w:val="000000"/>
                <w:kern w:val="0"/>
                <w:sz w:val="18"/>
                <w:szCs w:val="18"/>
              </w:rPr>
              <w:t>,</w:t>
            </w:r>
            <w:r w:rsidRPr="0032465A">
              <w:rPr>
                <w:rFonts w:ascii="Times New Roman" w:eastAsia="SimSun" w:hAnsi="Times New Roman" w:cs="Times New Roman"/>
                <w:color w:val="000000"/>
                <w:kern w:val="0"/>
                <w:sz w:val="18"/>
                <w:szCs w:val="18"/>
              </w:rPr>
              <w:t xml:space="preserve"> and a subsequent telephone call will be made to non-responders after </w:t>
            </w:r>
            <w:r>
              <w:rPr>
                <w:rFonts w:ascii="Times New Roman" w:eastAsia="SimSun" w:hAnsi="Times New Roman" w:cs="Times New Roman"/>
                <w:color w:val="000000"/>
                <w:kern w:val="0"/>
                <w:sz w:val="18"/>
                <w:szCs w:val="18"/>
              </w:rPr>
              <w:t>one</w:t>
            </w:r>
            <w:r w:rsidRPr="0032465A">
              <w:rPr>
                <w:rFonts w:ascii="Times New Roman" w:eastAsia="SimSun" w:hAnsi="Times New Roman" w:cs="Times New Roman"/>
                <w:color w:val="000000"/>
                <w:kern w:val="0"/>
                <w:sz w:val="18"/>
                <w:szCs w:val="18"/>
              </w:rPr>
              <w:t xml:space="preserve"> week.</w:t>
            </w:r>
          </w:p>
        </w:tc>
      </w:tr>
    </w:tbl>
    <w:p w14:paraId="19434A62" w14:textId="77777777" w:rsidR="00495970" w:rsidRPr="003B5DDB" w:rsidRDefault="00495970" w:rsidP="00B7719E">
      <w:pPr>
        <w:ind w:leftChars="100" w:left="240"/>
        <w:rPr>
          <w:szCs w:val="21"/>
        </w:rPr>
      </w:pPr>
      <w:r w:rsidRPr="003B5DDB">
        <w:rPr>
          <w:szCs w:val="21"/>
        </w:rPr>
        <w:lastRenderedPageBreak/>
        <w:t xml:space="preserve">Note: </w:t>
      </w:r>
    </w:p>
    <w:p w14:paraId="42B24DD2" w14:textId="77777777" w:rsidR="00495970" w:rsidRPr="003B5DDB" w:rsidRDefault="00495970" w:rsidP="00B7719E">
      <w:pPr>
        <w:numPr>
          <w:ilvl w:val="0"/>
          <w:numId w:val="29"/>
        </w:numPr>
        <w:tabs>
          <w:tab w:val="clear" w:pos="420"/>
          <w:tab w:val="num" w:pos="660"/>
        </w:tabs>
        <w:ind w:leftChars="100" w:left="660"/>
        <w:rPr>
          <w:sz w:val="18"/>
          <w:szCs w:val="18"/>
        </w:rPr>
      </w:pPr>
      <w:r w:rsidRPr="003B5DDB">
        <w:rPr>
          <w:sz w:val="18"/>
          <w:szCs w:val="18"/>
        </w:rPr>
        <w:t>Only complete questionnaire would be included in the analysis.</w:t>
      </w:r>
    </w:p>
    <w:p w14:paraId="446CB407" w14:textId="0B02B74C" w:rsidR="00495970" w:rsidRPr="003B5DDB" w:rsidRDefault="00495970" w:rsidP="00B7719E">
      <w:pPr>
        <w:numPr>
          <w:ilvl w:val="0"/>
          <w:numId w:val="29"/>
        </w:numPr>
        <w:tabs>
          <w:tab w:val="clear" w:pos="420"/>
          <w:tab w:val="num" w:pos="660"/>
        </w:tabs>
        <w:ind w:leftChars="100" w:left="660"/>
        <w:rPr>
          <w:sz w:val="18"/>
          <w:szCs w:val="18"/>
        </w:rPr>
      </w:pPr>
      <w:r w:rsidRPr="003B5DDB">
        <w:rPr>
          <w:sz w:val="18"/>
          <w:szCs w:val="18"/>
        </w:rPr>
        <w:t>The Delphi questionnaire is considered valid if the response rate is over 80% in every round.</w:t>
      </w:r>
    </w:p>
    <w:p w14:paraId="331CDDA8" w14:textId="1D88A85E" w:rsidR="00AD343D" w:rsidRDefault="00AD343D" w:rsidP="00B0522B">
      <w:pPr>
        <w:spacing w:beforeLines="50" w:before="156" w:line="288" w:lineRule="auto"/>
        <w:rPr>
          <w:color w:val="000000"/>
          <w:sz w:val="22"/>
        </w:rPr>
      </w:pPr>
      <w:r w:rsidRPr="00AD343D">
        <w:rPr>
          <w:color w:val="000000"/>
          <w:sz w:val="22"/>
        </w:rPr>
        <w:t>During the first round, the panelists have the opportunity to suggest items that were not included in the initial checklist. Panelists will not be asked to comment on the reasons for including or excluding items after the first round process. The responses will be analyzed anonymously by a biostatistician who is not a member of the panel and who will be blinded to the identities of panel members.</w:t>
      </w:r>
    </w:p>
    <w:p w14:paraId="6414372C" w14:textId="75704FA4" w:rsidR="008637EA" w:rsidRDefault="0004442C" w:rsidP="00B0522B">
      <w:pPr>
        <w:spacing w:beforeLines="50" w:before="156" w:line="288" w:lineRule="auto"/>
        <w:rPr>
          <w:color w:val="000000"/>
          <w:sz w:val="22"/>
        </w:rPr>
      </w:pPr>
      <w:r>
        <w:rPr>
          <w:b/>
          <w:color w:val="000000"/>
          <w:sz w:val="22"/>
        </w:rPr>
        <w:t xml:space="preserve">7 </w:t>
      </w:r>
      <w:r w:rsidRPr="0004442C">
        <w:rPr>
          <w:b/>
          <w:color w:val="000000"/>
          <w:sz w:val="22"/>
        </w:rPr>
        <w:t>Present and discuss results of the Delphi process (teleconference)</w:t>
      </w:r>
      <w:r w:rsidR="008637EA" w:rsidRPr="0004442C">
        <w:rPr>
          <w:b/>
          <w:color w:val="000000"/>
          <w:sz w:val="22"/>
        </w:rPr>
        <w:br/>
      </w:r>
      <w:r w:rsidRPr="0004442C">
        <w:rPr>
          <w:color w:val="000000"/>
          <w:sz w:val="22"/>
        </w:rPr>
        <w:t>We will have a</w:t>
      </w:r>
      <w:r w:rsidR="000E4C58">
        <w:rPr>
          <w:color w:val="000000"/>
          <w:sz w:val="22"/>
        </w:rPr>
        <w:t>n online</w:t>
      </w:r>
      <w:r w:rsidRPr="0004442C">
        <w:rPr>
          <w:color w:val="000000"/>
          <w:sz w:val="22"/>
        </w:rPr>
        <w:t xml:space="preserve"> </w:t>
      </w:r>
      <w:r>
        <w:rPr>
          <w:color w:val="000000"/>
          <w:sz w:val="22"/>
        </w:rPr>
        <w:t>tele</w:t>
      </w:r>
      <w:r w:rsidRPr="0004442C">
        <w:rPr>
          <w:color w:val="000000"/>
          <w:sz w:val="22"/>
        </w:rPr>
        <w:t>conference</w:t>
      </w:r>
      <w:r>
        <w:rPr>
          <w:color w:val="000000"/>
          <w:sz w:val="22"/>
        </w:rPr>
        <w:t xml:space="preserve"> </w:t>
      </w:r>
      <w:r w:rsidRPr="0004442C">
        <w:rPr>
          <w:color w:val="000000"/>
          <w:sz w:val="22"/>
        </w:rPr>
        <w:t xml:space="preserve">including </w:t>
      </w:r>
      <w:bookmarkStart w:id="74" w:name="OLE_LINK20"/>
      <w:bookmarkStart w:id="75" w:name="OLE_LINK21"/>
      <w:r w:rsidRPr="0004442C">
        <w:rPr>
          <w:color w:val="000000"/>
          <w:sz w:val="22"/>
        </w:rPr>
        <w:t>representatives of the RID and DEP groups</w:t>
      </w:r>
      <w:bookmarkEnd w:id="74"/>
      <w:bookmarkEnd w:id="75"/>
      <w:r w:rsidRPr="0004442C">
        <w:rPr>
          <w:color w:val="000000"/>
          <w:sz w:val="22"/>
        </w:rPr>
        <w:t xml:space="preserve"> to present</w:t>
      </w:r>
      <w:r w:rsidR="00476260">
        <w:rPr>
          <w:color w:val="000000"/>
          <w:sz w:val="22"/>
        </w:rPr>
        <w:t xml:space="preserve"> </w:t>
      </w:r>
      <w:r w:rsidRPr="0004442C">
        <w:rPr>
          <w:color w:val="000000"/>
          <w:sz w:val="22"/>
        </w:rPr>
        <w:t>and discuss the results of the Delphi process.</w:t>
      </w:r>
    </w:p>
    <w:p w14:paraId="0E5AA532" w14:textId="24BFCA69" w:rsidR="00476260" w:rsidRDefault="00476260" w:rsidP="00B0522B">
      <w:pPr>
        <w:spacing w:beforeLines="50" w:before="156" w:line="288" w:lineRule="auto"/>
        <w:rPr>
          <w:b/>
          <w:color w:val="000000"/>
          <w:sz w:val="22"/>
        </w:rPr>
      </w:pPr>
      <w:r w:rsidRPr="00476260">
        <w:rPr>
          <w:rFonts w:hint="eastAsia"/>
          <w:b/>
          <w:color w:val="000000"/>
          <w:sz w:val="22"/>
        </w:rPr>
        <w:t xml:space="preserve">8 </w:t>
      </w:r>
      <w:r w:rsidRPr="00476260">
        <w:rPr>
          <w:b/>
          <w:color w:val="000000"/>
          <w:sz w:val="22"/>
        </w:rPr>
        <w:t>Draft the final checklist</w:t>
      </w:r>
    </w:p>
    <w:p w14:paraId="536EC48B" w14:textId="77777777" w:rsidR="00AD343D" w:rsidRDefault="00476260" w:rsidP="00B0522B">
      <w:pPr>
        <w:spacing w:beforeLines="50" w:before="156" w:line="288" w:lineRule="auto"/>
        <w:rPr>
          <w:color w:val="000000"/>
          <w:sz w:val="22"/>
        </w:rPr>
      </w:pPr>
      <w:r w:rsidRPr="00476260">
        <w:rPr>
          <w:color w:val="000000"/>
          <w:sz w:val="22"/>
        </w:rPr>
        <w:t xml:space="preserve">Based on the results of Delphi surveys and </w:t>
      </w:r>
      <w:r w:rsidR="00FF09E2">
        <w:rPr>
          <w:color w:val="000000"/>
          <w:sz w:val="22"/>
        </w:rPr>
        <w:t>tele</w:t>
      </w:r>
      <w:r w:rsidRPr="00476260">
        <w:rPr>
          <w:color w:val="000000"/>
          <w:sz w:val="22"/>
        </w:rPr>
        <w:t>conference, we</w:t>
      </w:r>
      <w:r>
        <w:rPr>
          <w:color w:val="000000"/>
          <w:sz w:val="22"/>
        </w:rPr>
        <w:t xml:space="preserve"> will draft the final checklist, and send it to the </w:t>
      </w:r>
      <w:r w:rsidRPr="0004442C">
        <w:rPr>
          <w:color w:val="000000"/>
          <w:sz w:val="22"/>
        </w:rPr>
        <w:t xml:space="preserve">representatives of the RID and </w:t>
      </w:r>
      <w:bookmarkStart w:id="76" w:name="OLE_LINK16"/>
      <w:bookmarkStart w:id="77" w:name="OLE_LINK17"/>
      <w:r w:rsidRPr="0004442C">
        <w:rPr>
          <w:color w:val="000000"/>
          <w:sz w:val="22"/>
        </w:rPr>
        <w:t>DEP</w:t>
      </w:r>
      <w:bookmarkEnd w:id="76"/>
      <w:bookmarkEnd w:id="77"/>
      <w:r w:rsidRPr="0004442C">
        <w:rPr>
          <w:color w:val="000000"/>
          <w:sz w:val="22"/>
        </w:rPr>
        <w:t xml:space="preserve"> groups</w:t>
      </w:r>
      <w:r>
        <w:rPr>
          <w:color w:val="000000"/>
          <w:sz w:val="22"/>
        </w:rPr>
        <w:t xml:space="preserve"> to ensure the accura</w:t>
      </w:r>
      <w:r w:rsidR="00FF09E2">
        <w:rPr>
          <w:color w:val="000000"/>
          <w:sz w:val="22"/>
        </w:rPr>
        <w:t>cy</w:t>
      </w:r>
      <w:r>
        <w:rPr>
          <w:color w:val="000000"/>
          <w:sz w:val="22"/>
        </w:rPr>
        <w:t xml:space="preserve"> </w:t>
      </w:r>
      <w:r w:rsidR="00FF09E2">
        <w:rPr>
          <w:color w:val="000000"/>
          <w:sz w:val="22"/>
        </w:rPr>
        <w:t>and cor</w:t>
      </w:r>
      <w:r w:rsidR="0069719F">
        <w:rPr>
          <w:color w:val="000000"/>
          <w:sz w:val="22"/>
        </w:rPr>
        <w:t>r</w:t>
      </w:r>
      <w:r w:rsidR="00FF09E2">
        <w:rPr>
          <w:color w:val="000000"/>
          <w:sz w:val="22"/>
        </w:rPr>
        <w:t>ectness</w:t>
      </w:r>
      <w:r>
        <w:rPr>
          <w:color w:val="000000"/>
          <w:sz w:val="22"/>
        </w:rPr>
        <w:t>.</w:t>
      </w:r>
      <w:r w:rsidR="003E691E">
        <w:rPr>
          <w:color w:val="000000"/>
          <w:sz w:val="22"/>
        </w:rPr>
        <w:t xml:space="preserve"> </w:t>
      </w:r>
    </w:p>
    <w:p w14:paraId="7C5382E7" w14:textId="1189C022" w:rsidR="003E691E" w:rsidRDefault="00BB7144" w:rsidP="00B0522B">
      <w:pPr>
        <w:spacing w:beforeLines="50" w:before="156" w:line="288" w:lineRule="auto"/>
        <w:rPr>
          <w:b/>
          <w:color w:val="000000"/>
          <w:sz w:val="22"/>
        </w:rPr>
      </w:pPr>
      <w:r>
        <w:rPr>
          <w:b/>
          <w:color w:val="000000"/>
          <w:sz w:val="22"/>
        </w:rPr>
        <w:t xml:space="preserve">9 </w:t>
      </w:r>
      <w:r w:rsidR="00017F1D">
        <w:rPr>
          <w:b/>
          <w:color w:val="000000"/>
          <w:sz w:val="22"/>
        </w:rPr>
        <w:t>Validation and p</w:t>
      </w:r>
      <w:r w:rsidRPr="00BB7144">
        <w:rPr>
          <w:b/>
          <w:color w:val="000000"/>
          <w:sz w:val="22"/>
        </w:rPr>
        <w:t>ilot test</w:t>
      </w:r>
    </w:p>
    <w:p w14:paraId="2BA66AF9" w14:textId="15A42D03" w:rsidR="00BB7144" w:rsidRDefault="00BB7144" w:rsidP="00C70932">
      <w:pPr>
        <w:spacing w:beforeLines="50" w:before="156" w:line="288" w:lineRule="auto"/>
        <w:jc w:val="both"/>
        <w:rPr>
          <w:color w:val="000000"/>
          <w:sz w:val="22"/>
        </w:rPr>
      </w:pPr>
      <w:r w:rsidRPr="00BB7144">
        <w:rPr>
          <w:color w:val="000000"/>
          <w:sz w:val="22"/>
        </w:rPr>
        <w:t>We will</w:t>
      </w:r>
      <w:r w:rsidR="00804BCD" w:rsidRPr="00804BCD">
        <w:rPr>
          <w:color w:val="000000"/>
          <w:sz w:val="22"/>
        </w:rPr>
        <w:t xml:space="preserve"> </w:t>
      </w:r>
      <w:r w:rsidR="0064699D">
        <w:rPr>
          <w:color w:val="000000"/>
          <w:sz w:val="22"/>
        </w:rPr>
        <w:t xml:space="preserve">validate </w:t>
      </w:r>
      <w:r w:rsidR="0064699D">
        <w:rPr>
          <w:rFonts w:hint="eastAsia"/>
          <w:color w:val="000000"/>
          <w:sz w:val="22"/>
        </w:rPr>
        <w:t>the</w:t>
      </w:r>
      <w:r w:rsidR="0064699D">
        <w:rPr>
          <w:color w:val="000000"/>
          <w:sz w:val="22"/>
        </w:rPr>
        <w:t xml:space="preserve"> checklist through</w:t>
      </w:r>
      <w:r w:rsidR="00FD5307">
        <w:rPr>
          <w:color w:val="000000"/>
          <w:sz w:val="22"/>
        </w:rPr>
        <w:t xml:space="preserve"> assessment of the</w:t>
      </w:r>
      <w:r w:rsidR="0064699D">
        <w:rPr>
          <w:color w:val="000000"/>
          <w:sz w:val="22"/>
        </w:rPr>
        <w:t xml:space="preserve"> </w:t>
      </w:r>
      <w:r w:rsidR="00FD5307" w:rsidRPr="00FD5307">
        <w:rPr>
          <w:color w:val="000000"/>
          <w:sz w:val="22"/>
        </w:rPr>
        <w:t xml:space="preserve">randomly selected </w:t>
      </w:r>
      <w:r w:rsidR="00FD5307">
        <w:rPr>
          <w:color w:val="000000"/>
          <w:sz w:val="22"/>
        </w:rPr>
        <w:t>one PVG from each organization (i.e. 22 PVGs)</w:t>
      </w:r>
      <w:r w:rsidR="00FD5307" w:rsidRPr="00FD5307">
        <w:rPr>
          <w:color w:val="000000"/>
          <w:sz w:val="22"/>
        </w:rPr>
        <w:t xml:space="preserve">. Two researchers </w:t>
      </w:r>
      <w:r w:rsidR="00FD5307">
        <w:rPr>
          <w:color w:val="000000"/>
          <w:sz w:val="22"/>
        </w:rPr>
        <w:t>will</w:t>
      </w:r>
      <w:r w:rsidR="00FD5307" w:rsidRPr="00FD5307">
        <w:rPr>
          <w:color w:val="000000"/>
          <w:sz w:val="22"/>
        </w:rPr>
        <w:t xml:space="preserve"> appl</w:t>
      </w:r>
      <w:r w:rsidR="00FD5307">
        <w:rPr>
          <w:color w:val="000000"/>
          <w:sz w:val="22"/>
        </w:rPr>
        <w:t>y</w:t>
      </w:r>
      <w:r w:rsidR="00FD5307" w:rsidRPr="00FD5307">
        <w:rPr>
          <w:color w:val="000000"/>
          <w:sz w:val="22"/>
        </w:rPr>
        <w:t xml:space="preserve"> the </w:t>
      </w:r>
      <w:r w:rsidR="00FD5307">
        <w:rPr>
          <w:color w:val="000000"/>
          <w:sz w:val="22"/>
        </w:rPr>
        <w:t>checklist</w:t>
      </w:r>
      <w:r w:rsidR="00FD5307" w:rsidRPr="00FD5307">
        <w:rPr>
          <w:color w:val="000000"/>
          <w:sz w:val="22"/>
        </w:rPr>
        <w:t xml:space="preserve"> to the</w:t>
      </w:r>
      <w:r w:rsidR="00FD5307">
        <w:rPr>
          <w:color w:val="000000"/>
          <w:sz w:val="22"/>
        </w:rPr>
        <w:t>se PVG</w:t>
      </w:r>
      <w:r w:rsidR="00FD5307" w:rsidRPr="00FD5307">
        <w:rPr>
          <w:color w:val="000000"/>
          <w:sz w:val="22"/>
        </w:rPr>
        <w:t>s to rate how well each item was reported</w:t>
      </w:r>
      <w:r w:rsidR="00FD5307">
        <w:rPr>
          <w:color w:val="000000"/>
          <w:sz w:val="22"/>
        </w:rPr>
        <w:t xml:space="preserve"> (not reported, pa</w:t>
      </w:r>
      <w:r w:rsidR="00FD5307" w:rsidRPr="00FD5307">
        <w:rPr>
          <w:color w:val="000000"/>
          <w:sz w:val="22"/>
        </w:rPr>
        <w:t>r</w:t>
      </w:r>
      <w:r w:rsidR="00FD5307">
        <w:rPr>
          <w:color w:val="000000"/>
          <w:sz w:val="22"/>
        </w:rPr>
        <w:t>tial</w:t>
      </w:r>
      <w:r w:rsidR="00FD5307" w:rsidRPr="00FD5307">
        <w:rPr>
          <w:color w:val="000000"/>
          <w:sz w:val="22"/>
        </w:rPr>
        <w:t xml:space="preserve">ly </w:t>
      </w:r>
      <w:r w:rsidR="00FD5307">
        <w:rPr>
          <w:color w:val="000000"/>
          <w:sz w:val="22"/>
        </w:rPr>
        <w:t>report</w:t>
      </w:r>
      <w:r w:rsidR="00FD5307" w:rsidRPr="00FD5307">
        <w:rPr>
          <w:color w:val="000000"/>
          <w:sz w:val="22"/>
        </w:rPr>
        <w:t xml:space="preserve">ed, adequately </w:t>
      </w:r>
      <w:r w:rsidR="00FD5307">
        <w:rPr>
          <w:color w:val="000000"/>
          <w:sz w:val="22"/>
        </w:rPr>
        <w:t>report</w:t>
      </w:r>
      <w:r w:rsidR="00FD5307" w:rsidRPr="00FD5307">
        <w:rPr>
          <w:color w:val="000000"/>
          <w:sz w:val="22"/>
        </w:rPr>
        <w:t xml:space="preserve">ed, </w:t>
      </w:r>
      <w:r w:rsidR="00FD5307">
        <w:rPr>
          <w:color w:val="000000"/>
          <w:sz w:val="22"/>
        </w:rPr>
        <w:t>or</w:t>
      </w:r>
      <w:r w:rsidR="00FD5307" w:rsidRPr="00FD5307">
        <w:rPr>
          <w:color w:val="000000"/>
          <w:sz w:val="22"/>
        </w:rPr>
        <w:t xml:space="preserve"> </w:t>
      </w:r>
      <w:r w:rsidR="00FD5307">
        <w:rPr>
          <w:color w:val="000000"/>
          <w:sz w:val="22"/>
        </w:rPr>
        <w:t>not applicable</w:t>
      </w:r>
      <w:r w:rsidR="00FD5307" w:rsidRPr="00FD5307">
        <w:rPr>
          <w:color w:val="000000"/>
          <w:sz w:val="22"/>
        </w:rPr>
        <w:t>).</w:t>
      </w:r>
      <w:r w:rsidR="00FE738E">
        <w:rPr>
          <w:color w:val="000000"/>
          <w:sz w:val="22"/>
        </w:rPr>
        <w:t xml:space="preserve"> R</w:t>
      </w:r>
      <w:r w:rsidR="00FE738E">
        <w:rPr>
          <w:rFonts w:hint="eastAsia"/>
          <w:color w:val="000000"/>
          <w:sz w:val="22"/>
        </w:rPr>
        <w:t>esearchers</w:t>
      </w:r>
      <w:r w:rsidR="00FE738E">
        <w:rPr>
          <w:color w:val="000000"/>
          <w:sz w:val="22"/>
        </w:rPr>
        <w:t xml:space="preserve"> </w:t>
      </w:r>
      <w:r w:rsidR="00FE738E">
        <w:rPr>
          <w:rFonts w:hint="eastAsia"/>
          <w:color w:val="000000"/>
          <w:sz w:val="22"/>
        </w:rPr>
        <w:t>will</w:t>
      </w:r>
      <w:r w:rsidR="00FE738E">
        <w:rPr>
          <w:color w:val="000000"/>
          <w:sz w:val="22"/>
        </w:rPr>
        <w:t xml:space="preserve"> also be asked </w:t>
      </w:r>
      <w:r w:rsidR="00116B90" w:rsidRPr="00116B90">
        <w:rPr>
          <w:color w:val="000000"/>
          <w:sz w:val="22"/>
        </w:rPr>
        <w:t>to provide comment</w:t>
      </w:r>
      <w:r w:rsidR="00FE738E">
        <w:rPr>
          <w:color w:val="000000"/>
          <w:sz w:val="22"/>
        </w:rPr>
        <w:t xml:space="preserve">s, </w:t>
      </w:r>
      <w:r w:rsidR="00116B90" w:rsidRPr="00116B90">
        <w:rPr>
          <w:color w:val="000000"/>
          <w:sz w:val="22"/>
        </w:rPr>
        <w:t xml:space="preserve">and </w:t>
      </w:r>
      <w:r w:rsidR="00FE738E">
        <w:rPr>
          <w:color w:val="000000"/>
          <w:sz w:val="22"/>
        </w:rPr>
        <w:t xml:space="preserve">feedbacks on </w:t>
      </w:r>
      <w:r w:rsidR="00116B90" w:rsidRPr="00116B90">
        <w:rPr>
          <w:color w:val="000000"/>
          <w:sz w:val="22"/>
        </w:rPr>
        <w:t>the ease of use for each item</w:t>
      </w:r>
      <w:r w:rsidR="00FE738E">
        <w:rPr>
          <w:color w:val="000000"/>
          <w:sz w:val="22"/>
        </w:rPr>
        <w:t>,</w:t>
      </w:r>
      <w:r w:rsidR="00116B90" w:rsidRPr="00116B90">
        <w:rPr>
          <w:color w:val="000000"/>
          <w:sz w:val="22"/>
        </w:rPr>
        <w:t xml:space="preserve"> the </w:t>
      </w:r>
      <w:r w:rsidR="00FE738E">
        <w:rPr>
          <w:color w:val="000000"/>
          <w:sz w:val="22"/>
        </w:rPr>
        <w:t xml:space="preserve">completeness and </w:t>
      </w:r>
      <w:r w:rsidR="00116B90" w:rsidRPr="00116B90">
        <w:rPr>
          <w:color w:val="000000"/>
          <w:sz w:val="22"/>
        </w:rPr>
        <w:t>wording</w:t>
      </w:r>
      <w:r w:rsidR="00FE738E">
        <w:rPr>
          <w:color w:val="000000"/>
          <w:sz w:val="22"/>
        </w:rPr>
        <w:t xml:space="preserve"> for the whole </w:t>
      </w:r>
      <w:r w:rsidR="00116B90" w:rsidRPr="00116B90">
        <w:rPr>
          <w:color w:val="000000"/>
          <w:sz w:val="22"/>
        </w:rPr>
        <w:t xml:space="preserve">checklist. </w:t>
      </w:r>
      <w:r w:rsidR="00FE738E">
        <w:rPr>
          <w:color w:val="000000"/>
          <w:sz w:val="22"/>
        </w:rPr>
        <w:t xml:space="preserve">In addition, the </w:t>
      </w:r>
      <w:r w:rsidRPr="00BB7144">
        <w:rPr>
          <w:color w:val="000000"/>
          <w:sz w:val="22"/>
        </w:rPr>
        <w:t xml:space="preserve">checklist </w:t>
      </w:r>
      <w:r w:rsidR="00FE738E">
        <w:rPr>
          <w:color w:val="000000"/>
          <w:sz w:val="22"/>
        </w:rPr>
        <w:t xml:space="preserve">will be tested </w:t>
      </w:r>
      <w:r w:rsidR="001967A3">
        <w:rPr>
          <w:color w:val="000000"/>
          <w:sz w:val="22"/>
        </w:rPr>
        <w:t>in</w:t>
      </w:r>
      <w:r w:rsidR="001967A3" w:rsidRPr="00BB7144">
        <w:rPr>
          <w:color w:val="000000"/>
          <w:sz w:val="22"/>
        </w:rPr>
        <w:t xml:space="preserve"> </w:t>
      </w:r>
      <w:r w:rsidR="001967A3">
        <w:rPr>
          <w:color w:val="000000"/>
          <w:sz w:val="22"/>
        </w:rPr>
        <w:t>two to four</w:t>
      </w:r>
      <w:r w:rsidR="001967A3" w:rsidRPr="00BB7144">
        <w:rPr>
          <w:color w:val="000000"/>
          <w:sz w:val="22"/>
        </w:rPr>
        <w:t xml:space="preserve"> </w:t>
      </w:r>
      <w:r w:rsidR="001967A3">
        <w:rPr>
          <w:color w:val="000000"/>
          <w:sz w:val="22"/>
        </w:rPr>
        <w:t>PVG</w:t>
      </w:r>
      <w:r w:rsidR="001967A3" w:rsidRPr="00BB7144">
        <w:rPr>
          <w:color w:val="000000"/>
          <w:sz w:val="22"/>
        </w:rPr>
        <w:t>s</w:t>
      </w:r>
      <w:r w:rsidR="001967A3">
        <w:rPr>
          <w:color w:val="000000"/>
          <w:sz w:val="22"/>
        </w:rPr>
        <w:t xml:space="preserve"> </w:t>
      </w:r>
      <w:r w:rsidR="00FF09E2">
        <w:rPr>
          <w:color w:val="000000"/>
          <w:sz w:val="22"/>
        </w:rPr>
        <w:t xml:space="preserve">and </w:t>
      </w:r>
      <w:r w:rsidR="00FE738E" w:rsidRPr="00BB7144">
        <w:rPr>
          <w:color w:val="000000"/>
          <w:sz w:val="22"/>
        </w:rPr>
        <w:t>feedback</w:t>
      </w:r>
      <w:r w:rsidR="00FE738E">
        <w:rPr>
          <w:color w:val="000000"/>
          <w:sz w:val="22"/>
        </w:rPr>
        <w:t xml:space="preserve"> of </w:t>
      </w:r>
      <w:r w:rsidR="001967A3">
        <w:rPr>
          <w:color w:val="000000"/>
          <w:sz w:val="22"/>
        </w:rPr>
        <w:t>developers</w:t>
      </w:r>
      <w:r w:rsidR="00FE738E">
        <w:rPr>
          <w:color w:val="000000"/>
          <w:sz w:val="22"/>
        </w:rPr>
        <w:t>’ experience</w:t>
      </w:r>
      <w:r w:rsidR="001967A3">
        <w:rPr>
          <w:color w:val="000000"/>
          <w:sz w:val="22"/>
        </w:rPr>
        <w:t xml:space="preserve"> </w:t>
      </w:r>
      <w:r w:rsidR="00FE738E">
        <w:rPr>
          <w:color w:val="000000"/>
          <w:sz w:val="22"/>
        </w:rPr>
        <w:t>will also be sought</w:t>
      </w:r>
      <w:r w:rsidRPr="00BB7144">
        <w:rPr>
          <w:color w:val="000000"/>
          <w:sz w:val="22"/>
        </w:rPr>
        <w:t>.</w:t>
      </w:r>
      <w:r w:rsidR="00D27FD5">
        <w:rPr>
          <w:color w:val="000000"/>
          <w:sz w:val="22"/>
        </w:rPr>
        <w:t xml:space="preserve"> F</w:t>
      </w:r>
      <w:r w:rsidR="00D27FD5">
        <w:rPr>
          <w:rFonts w:hint="eastAsia"/>
          <w:color w:val="000000"/>
          <w:sz w:val="22"/>
        </w:rPr>
        <w:t>or</w:t>
      </w:r>
      <w:r w:rsidR="00D27FD5">
        <w:rPr>
          <w:color w:val="000000"/>
          <w:sz w:val="22"/>
        </w:rPr>
        <w:t xml:space="preserve"> </w:t>
      </w:r>
      <w:r w:rsidR="00D27FD5">
        <w:rPr>
          <w:rFonts w:hint="eastAsia"/>
          <w:color w:val="000000"/>
          <w:sz w:val="22"/>
        </w:rPr>
        <w:t>the</w:t>
      </w:r>
      <w:r w:rsidR="00D27FD5">
        <w:rPr>
          <w:color w:val="000000"/>
          <w:sz w:val="22"/>
        </w:rPr>
        <w:t xml:space="preserve"> further evaluation, the end users (e.g. patients) of these PVGs will also be asked to give their</w:t>
      </w:r>
      <w:r w:rsidR="00D27FD5" w:rsidRPr="00D27FD5">
        <w:rPr>
          <w:color w:val="000000"/>
          <w:sz w:val="22"/>
        </w:rPr>
        <w:t xml:space="preserve"> </w:t>
      </w:r>
      <w:r w:rsidR="00D27FD5">
        <w:rPr>
          <w:color w:val="000000"/>
          <w:sz w:val="22"/>
        </w:rPr>
        <w:t>feedbacks</w:t>
      </w:r>
      <w:r w:rsidR="004E1E03">
        <w:rPr>
          <w:color w:val="000000"/>
          <w:sz w:val="22"/>
        </w:rPr>
        <w:t xml:space="preserve"> through a survey</w:t>
      </w:r>
      <w:r w:rsidR="00D27FD5">
        <w:rPr>
          <w:color w:val="000000"/>
          <w:sz w:val="22"/>
        </w:rPr>
        <w:t xml:space="preserve">, so that the </w:t>
      </w:r>
      <w:r w:rsidR="00D27FD5" w:rsidRPr="00D27FD5">
        <w:rPr>
          <w:color w:val="000000"/>
          <w:sz w:val="22"/>
        </w:rPr>
        <w:t>practicability</w:t>
      </w:r>
      <w:r w:rsidR="00D27FD5">
        <w:rPr>
          <w:color w:val="000000"/>
          <w:sz w:val="22"/>
        </w:rPr>
        <w:t xml:space="preserve"> and </w:t>
      </w:r>
      <w:r w:rsidR="00D27FD5" w:rsidRPr="00D27FD5">
        <w:rPr>
          <w:color w:val="000000"/>
          <w:sz w:val="22"/>
        </w:rPr>
        <w:t>rationality</w:t>
      </w:r>
      <w:r w:rsidR="00D27FD5">
        <w:rPr>
          <w:color w:val="000000"/>
          <w:sz w:val="22"/>
        </w:rPr>
        <w:t xml:space="preserve"> could be reflected</w:t>
      </w:r>
      <w:r w:rsidR="002C2433">
        <w:rPr>
          <w:color w:val="000000"/>
          <w:sz w:val="22"/>
        </w:rPr>
        <w:t xml:space="preserve">. </w:t>
      </w:r>
      <w:r w:rsidR="005033BA">
        <w:rPr>
          <w:color w:val="000000"/>
          <w:sz w:val="22"/>
        </w:rPr>
        <w:t xml:space="preserve">The comments and feedbacks </w:t>
      </w:r>
      <w:r w:rsidR="002C2433">
        <w:rPr>
          <w:color w:val="000000"/>
          <w:sz w:val="22"/>
        </w:rPr>
        <w:t xml:space="preserve">will </w:t>
      </w:r>
      <w:r w:rsidR="005033BA">
        <w:rPr>
          <w:color w:val="000000"/>
          <w:sz w:val="22"/>
        </w:rPr>
        <w:t xml:space="preserve">be </w:t>
      </w:r>
      <w:r w:rsidR="00804BCD">
        <w:rPr>
          <w:color w:val="000000"/>
          <w:sz w:val="22"/>
        </w:rPr>
        <w:t>us</w:t>
      </w:r>
      <w:r w:rsidR="005033BA">
        <w:rPr>
          <w:color w:val="000000"/>
          <w:sz w:val="22"/>
        </w:rPr>
        <w:t>ed to</w:t>
      </w:r>
      <w:r w:rsidR="00D27FD5">
        <w:rPr>
          <w:color w:val="000000"/>
          <w:sz w:val="22"/>
        </w:rPr>
        <w:t xml:space="preserve"> </w:t>
      </w:r>
      <w:r w:rsidR="00804BCD">
        <w:rPr>
          <w:color w:val="000000"/>
          <w:sz w:val="22"/>
        </w:rPr>
        <w:t xml:space="preserve">revise the </w:t>
      </w:r>
      <w:r w:rsidR="00D27FD5">
        <w:rPr>
          <w:color w:val="000000"/>
          <w:sz w:val="22"/>
        </w:rPr>
        <w:t xml:space="preserve">RIGHT-PVG </w:t>
      </w:r>
      <w:r w:rsidR="002C2433">
        <w:rPr>
          <w:color w:val="000000"/>
          <w:sz w:val="22"/>
        </w:rPr>
        <w:t>a</w:t>
      </w:r>
      <w:r w:rsidR="005033BA">
        <w:rPr>
          <w:color w:val="000000"/>
          <w:sz w:val="22"/>
        </w:rPr>
        <w:t>ppropriately</w:t>
      </w:r>
      <w:r w:rsidR="00D27FD5">
        <w:rPr>
          <w:color w:val="000000"/>
          <w:sz w:val="22"/>
        </w:rPr>
        <w:t xml:space="preserve">. </w:t>
      </w:r>
    </w:p>
    <w:p w14:paraId="2A2062C8" w14:textId="5A9F05C4" w:rsidR="00BB7144" w:rsidRDefault="00BB7144" w:rsidP="00144B12">
      <w:pPr>
        <w:spacing w:beforeLines="50" w:before="156" w:line="288" w:lineRule="auto"/>
        <w:rPr>
          <w:b/>
          <w:color w:val="000000"/>
          <w:sz w:val="22"/>
        </w:rPr>
      </w:pPr>
      <w:r>
        <w:rPr>
          <w:b/>
          <w:color w:val="000000"/>
          <w:sz w:val="22"/>
        </w:rPr>
        <w:t xml:space="preserve">10 </w:t>
      </w:r>
      <w:r w:rsidRPr="00BB7144">
        <w:rPr>
          <w:b/>
          <w:color w:val="000000"/>
          <w:sz w:val="22"/>
        </w:rPr>
        <w:t>Develop the guidance statement and publication strategy</w:t>
      </w:r>
    </w:p>
    <w:p w14:paraId="4683571A" w14:textId="0B68D01F" w:rsidR="00BB7144" w:rsidRDefault="00BB7144" w:rsidP="00144B12">
      <w:pPr>
        <w:spacing w:beforeLines="50" w:before="156" w:line="288" w:lineRule="auto"/>
        <w:rPr>
          <w:color w:val="000000"/>
          <w:sz w:val="22"/>
        </w:rPr>
      </w:pPr>
      <w:r w:rsidRPr="00BB7144">
        <w:rPr>
          <w:color w:val="000000"/>
          <w:sz w:val="22"/>
        </w:rPr>
        <w:t>Based on the pilot and feedback, we will draft the guidance statement and submit it for publication</w:t>
      </w:r>
      <w:r>
        <w:rPr>
          <w:color w:val="000000"/>
          <w:sz w:val="22"/>
        </w:rPr>
        <w:t xml:space="preserve"> </w:t>
      </w:r>
      <w:r w:rsidRPr="00BB7144">
        <w:rPr>
          <w:color w:val="000000"/>
          <w:sz w:val="22"/>
        </w:rPr>
        <w:t xml:space="preserve">in </w:t>
      </w:r>
      <w:r w:rsidR="00FF09E2">
        <w:rPr>
          <w:color w:val="000000"/>
          <w:sz w:val="22"/>
        </w:rPr>
        <w:t xml:space="preserve">a </w:t>
      </w:r>
      <w:r w:rsidRPr="00BB7144">
        <w:rPr>
          <w:color w:val="000000"/>
          <w:sz w:val="22"/>
        </w:rPr>
        <w:t>peer-reviewed journal.</w:t>
      </w:r>
    </w:p>
    <w:p w14:paraId="7AC18AF1" w14:textId="0F0D716A" w:rsidR="00BB7144" w:rsidRPr="00BB7144" w:rsidRDefault="00BB7144" w:rsidP="00144B12">
      <w:pPr>
        <w:spacing w:beforeLines="50" w:before="156" w:line="288" w:lineRule="auto"/>
        <w:rPr>
          <w:b/>
          <w:color w:val="000000"/>
          <w:sz w:val="22"/>
        </w:rPr>
      </w:pPr>
      <w:r w:rsidRPr="00BB7144">
        <w:rPr>
          <w:b/>
          <w:color w:val="000000"/>
          <w:sz w:val="22"/>
        </w:rPr>
        <w:t>11 Develop an explanatory document (E&amp;E)</w:t>
      </w:r>
    </w:p>
    <w:p w14:paraId="11C4AC94" w14:textId="61D40DF1" w:rsidR="00BB7144" w:rsidRDefault="00BB7144" w:rsidP="00144B12">
      <w:pPr>
        <w:spacing w:beforeLines="50" w:before="156" w:line="288" w:lineRule="auto"/>
        <w:rPr>
          <w:color w:val="000000"/>
          <w:sz w:val="22"/>
        </w:rPr>
      </w:pPr>
      <w:r w:rsidRPr="00BB7144">
        <w:rPr>
          <w:color w:val="000000"/>
          <w:sz w:val="22"/>
        </w:rPr>
        <w:t xml:space="preserve">We will develop a detailed justification and explanation </w:t>
      </w:r>
      <w:r>
        <w:rPr>
          <w:color w:val="000000"/>
          <w:sz w:val="22"/>
        </w:rPr>
        <w:t>document for</w:t>
      </w:r>
      <w:r w:rsidRPr="00BB7144">
        <w:rPr>
          <w:color w:val="000000"/>
          <w:sz w:val="22"/>
        </w:rPr>
        <w:t xml:space="preserve"> the essential reporting items of to inform and educate users and facilitate </w:t>
      </w:r>
      <w:r>
        <w:rPr>
          <w:color w:val="000000"/>
          <w:sz w:val="22"/>
        </w:rPr>
        <w:t xml:space="preserve">the </w:t>
      </w:r>
      <w:r w:rsidR="00AC7B6A">
        <w:rPr>
          <w:color w:val="000000"/>
          <w:sz w:val="22"/>
        </w:rPr>
        <w:t xml:space="preserve">implementation. </w:t>
      </w:r>
    </w:p>
    <w:p w14:paraId="5699B57B" w14:textId="5A7D87E0" w:rsidR="00AC7B6A" w:rsidRDefault="00AC7B6A" w:rsidP="000478C3">
      <w:pPr>
        <w:spacing w:beforeLines="50" w:before="156" w:line="288" w:lineRule="auto"/>
        <w:rPr>
          <w:color w:val="000000"/>
          <w:sz w:val="22"/>
        </w:rPr>
      </w:pPr>
      <w:r>
        <w:rPr>
          <w:b/>
          <w:color w:val="000000"/>
          <w:sz w:val="22"/>
        </w:rPr>
        <w:lastRenderedPageBreak/>
        <w:t xml:space="preserve">12 </w:t>
      </w:r>
      <w:r w:rsidRPr="00AC7B6A">
        <w:rPr>
          <w:b/>
          <w:color w:val="000000"/>
          <w:sz w:val="22"/>
        </w:rPr>
        <w:t>Seek and deal with feedback and revise as appropriate</w:t>
      </w:r>
      <w:r w:rsidRPr="00AC7B6A">
        <w:rPr>
          <w:b/>
          <w:color w:val="000000"/>
          <w:sz w:val="22"/>
        </w:rPr>
        <w:br/>
      </w:r>
      <w:proofErr w:type="gramStart"/>
      <w:r w:rsidRPr="00AC7B6A">
        <w:rPr>
          <w:color w:val="000000"/>
          <w:sz w:val="22"/>
        </w:rPr>
        <w:t>We</w:t>
      </w:r>
      <w:proofErr w:type="gramEnd"/>
      <w:r w:rsidRPr="00AC7B6A">
        <w:rPr>
          <w:color w:val="000000"/>
          <w:sz w:val="22"/>
        </w:rPr>
        <w:t xml:space="preserve"> will seek feedback from all stakeholders to</w:t>
      </w:r>
      <w:r w:rsidR="000478C3" w:rsidRPr="000478C3">
        <w:t xml:space="preserve"> </w:t>
      </w:r>
      <w:r w:rsidR="000478C3" w:rsidRPr="000478C3">
        <w:rPr>
          <w:color w:val="000000"/>
          <w:sz w:val="22"/>
        </w:rPr>
        <w:t>help guide revision</w:t>
      </w:r>
      <w:r w:rsidR="0081592F">
        <w:rPr>
          <w:color w:val="000000"/>
          <w:sz w:val="22"/>
        </w:rPr>
        <w:t xml:space="preserve"> </w:t>
      </w:r>
      <w:r w:rsidR="00804BCD">
        <w:rPr>
          <w:color w:val="000000"/>
          <w:sz w:val="22"/>
        </w:rPr>
        <w:t xml:space="preserve">of the next version </w:t>
      </w:r>
      <w:r w:rsidR="0081592F">
        <w:rPr>
          <w:rFonts w:hint="eastAsia"/>
          <w:color w:val="000000"/>
          <w:sz w:val="22"/>
        </w:rPr>
        <w:t>as</w:t>
      </w:r>
      <w:r w:rsidR="0081592F">
        <w:rPr>
          <w:color w:val="000000"/>
          <w:sz w:val="22"/>
        </w:rPr>
        <w:t xml:space="preserve"> appropriate</w:t>
      </w:r>
      <w:r w:rsidR="000478C3" w:rsidRPr="000478C3">
        <w:rPr>
          <w:color w:val="000000"/>
          <w:sz w:val="22"/>
        </w:rPr>
        <w:t>.</w:t>
      </w:r>
    </w:p>
    <w:p w14:paraId="09794371" w14:textId="44011360" w:rsidR="00AC7B6A" w:rsidRPr="00BB7144" w:rsidRDefault="00AC7B6A" w:rsidP="00144B12">
      <w:pPr>
        <w:spacing w:beforeLines="50" w:before="156" w:line="288" w:lineRule="auto"/>
        <w:rPr>
          <w:b/>
          <w:color w:val="000000"/>
          <w:sz w:val="22"/>
        </w:rPr>
      </w:pPr>
      <w:r w:rsidRPr="00AC7B6A">
        <w:rPr>
          <w:b/>
          <w:color w:val="000000"/>
          <w:sz w:val="22"/>
        </w:rPr>
        <w:t>13 Encourage endorsement and adherence</w:t>
      </w:r>
    </w:p>
    <w:p w14:paraId="199089B2" w14:textId="77777777" w:rsidR="00F91B39" w:rsidRDefault="00AC7B6A" w:rsidP="00144B12">
      <w:pPr>
        <w:spacing w:beforeLines="50" w:before="156" w:line="288" w:lineRule="auto"/>
        <w:rPr>
          <w:color w:val="000000"/>
          <w:sz w:val="22"/>
        </w:rPr>
      </w:pPr>
      <w:r w:rsidRPr="00AC7B6A">
        <w:rPr>
          <w:color w:val="000000"/>
          <w:sz w:val="22"/>
        </w:rPr>
        <w:t>We will disseminate the statement through the following channels:</w:t>
      </w:r>
    </w:p>
    <w:p w14:paraId="0FEBA60A" w14:textId="4DDC0251" w:rsidR="00F91B39" w:rsidRPr="00F91B39" w:rsidRDefault="00FF09E2" w:rsidP="00F91B39">
      <w:pPr>
        <w:pStyle w:val="ListParagraph"/>
        <w:numPr>
          <w:ilvl w:val="0"/>
          <w:numId w:val="19"/>
        </w:numPr>
        <w:spacing w:line="288" w:lineRule="auto"/>
        <w:ind w:firstLineChars="0"/>
        <w:rPr>
          <w:rFonts w:ascii="Times New Roman" w:hAnsi="Times New Roman" w:cs="Times New Roman"/>
          <w:color w:val="000000"/>
          <w:sz w:val="22"/>
        </w:rPr>
      </w:pPr>
      <w:r>
        <w:rPr>
          <w:rFonts w:ascii="Times New Roman" w:hAnsi="Times New Roman" w:cs="Times New Roman"/>
          <w:color w:val="000000"/>
          <w:sz w:val="22"/>
        </w:rPr>
        <w:t>Submit</w:t>
      </w:r>
      <w:r w:rsidRPr="00F91B39">
        <w:rPr>
          <w:rFonts w:ascii="Times New Roman" w:hAnsi="Times New Roman" w:cs="Times New Roman"/>
          <w:color w:val="000000"/>
          <w:sz w:val="22"/>
        </w:rPr>
        <w:t xml:space="preserve"> </w:t>
      </w:r>
      <w:r w:rsidR="00AC7B6A" w:rsidRPr="00F91B39">
        <w:rPr>
          <w:rFonts w:ascii="Times New Roman" w:hAnsi="Times New Roman" w:cs="Times New Roman"/>
          <w:color w:val="000000"/>
          <w:sz w:val="22"/>
        </w:rPr>
        <w:t xml:space="preserve">the report and checklist </w:t>
      </w:r>
      <w:r w:rsidR="004C3099">
        <w:rPr>
          <w:rFonts w:ascii="Times New Roman" w:hAnsi="Times New Roman" w:cs="Times New Roman"/>
          <w:color w:val="000000"/>
          <w:sz w:val="22"/>
        </w:rPr>
        <w:t>for potential endorsement by</w:t>
      </w:r>
      <w:r w:rsidR="004C3099" w:rsidRPr="00F91B39">
        <w:rPr>
          <w:rFonts w:ascii="Times New Roman" w:hAnsi="Times New Roman" w:cs="Times New Roman"/>
          <w:color w:val="000000"/>
          <w:sz w:val="22"/>
        </w:rPr>
        <w:t xml:space="preserve"> </w:t>
      </w:r>
      <w:r w:rsidR="00AC7B6A" w:rsidRPr="00F91B39">
        <w:rPr>
          <w:rFonts w:ascii="Times New Roman" w:hAnsi="Times New Roman" w:cs="Times New Roman"/>
          <w:color w:val="000000"/>
          <w:sz w:val="22"/>
        </w:rPr>
        <w:t xml:space="preserve">EQUATOR, GRADE working group, CONSORT Group, Cochrane Collaboration, International Society for Evidence-Based Health Care, G-I-N </w:t>
      </w:r>
      <w:r>
        <w:rPr>
          <w:rFonts w:ascii="Times New Roman" w:hAnsi="Times New Roman" w:cs="Times New Roman"/>
          <w:color w:val="000000"/>
          <w:sz w:val="22"/>
        </w:rPr>
        <w:t>and other relevant networks</w:t>
      </w:r>
      <w:r w:rsidR="00AC7B6A" w:rsidRPr="00F91B39">
        <w:rPr>
          <w:rFonts w:ascii="Times New Roman" w:hAnsi="Times New Roman" w:cs="Times New Roman"/>
          <w:color w:val="000000"/>
          <w:sz w:val="22"/>
        </w:rPr>
        <w:t>.</w:t>
      </w:r>
    </w:p>
    <w:p w14:paraId="614306A6" w14:textId="793EA807" w:rsidR="00F91B39" w:rsidRPr="00F91B39" w:rsidRDefault="00AC7B6A" w:rsidP="00F91B39">
      <w:pPr>
        <w:pStyle w:val="ListParagraph"/>
        <w:numPr>
          <w:ilvl w:val="0"/>
          <w:numId w:val="19"/>
        </w:numPr>
        <w:spacing w:line="288" w:lineRule="auto"/>
        <w:ind w:firstLineChars="0"/>
        <w:rPr>
          <w:sz w:val="24"/>
          <w:szCs w:val="24"/>
        </w:rPr>
      </w:pPr>
      <w:r w:rsidRPr="00F91B39">
        <w:rPr>
          <w:rFonts w:ascii="Times New Roman" w:hAnsi="Times New Roman" w:cs="Times New Roman"/>
          <w:color w:val="000000"/>
          <w:sz w:val="22"/>
        </w:rPr>
        <w:t xml:space="preserve">Send the statement to </w:t>
      </w:r>
      <w:r w:rsidR="00FF09E2">
        <w:rPr>
          <w:rFonts w:ascii="Times New Roman" w:hAnsi="Times New Roman" w:cs="Times New Roman"/>
          <w:color w:val="000000"/>
          <w:sz w:val="22"/>
        </w:rPr>
        <w:t xml:space="preserve">interested </w:t>
      </w:r>
      <w:r w:rsidRPr="00F91B39">
        <w:rPr>
          <w:rFonts w:ascii="Times New Roman" w:hAnsi="Times New Roman" w:cs="Times New Roman"/>
          <w:color w:val="000000"/>
          <w:sz w:val="22"/>
        </w:rPr>
        <w:t>guideline developers</w:t>
      </w:r>
      <w:r w:rsidR="00F91B39">
        <w:rPr>
          <w:rFonts w:ascii="Times New Roman" w:hAnsi="Times New Roman" w:cs="Times New Roman"/>
          <w:color w:val="000000"/>
          <w:sz w:val="22"/>
        </w:rPr>
        <w:t xml:space="preserve"> </w:t>
      </w:r>
      <w:r w:rsidRPr="00F91B39">
        <w:rPr>
          <w:rFonts w:ascii="Times New Roman" w:hAnsi="Times New Roman" w:cs="Times New Roman"/>
          <w:color w:val="000000"/>
          <w:sz w:val="22"/>
        </w:rPr>
        <w:t>around world</w:t>
      </w:r>
    </w:p>
    <w:p w14:paraId="6A55B714" w14:textId="77777777" w:rsidR="00F33BD2" w:rsidRDefault="00C9593A" w:rsidP="00C9593A">
      <w:pPr>
        <w:spacing w:beforeLines="50" w:before="156" w:line="288" w:lineRule="auto"/>
        <w:rPr>
          <w:color w:val="000000"/>
          <w:sz w:val="22"/>
        </w:rPr>
      </w:pPr>
      <w:r>
        <w:rPr>
          <w:b/>
          <w:color w:val="000000"/>
          <w:sz w:val="22"/>
        </w:rPr>
        <w:t xml:space="preserve">14 </w:t>
      </w:r>
      <w:r w:rsidRPr="00C9593A">
        <w:rPr>
          <w:b/>
          <w:color w:val="000000"/>
          <w:sz w:val="22"/>
        </w:rPr>
        <w:t>Develop a website for t</w:t>
      </w:r>
      <w:r w:rsidRPr="00AC4EA5">
        <w:rPr>
          <w:b/>
          <w:color w:val="000000"/>
          <w:sz w:val="22"/>
        </w:rPr>
        <w:t xml:space="preserve">he </w:t>
      </w:r>
      <w:r w:rsidR="00F33BD2" w:rsidRPr="00AC4EA5">
        <w:rPr>
          <w:b/>
          <w:color w:val="000000"/>
          <w:sz w:val="22"/>
        </w:rPr>
        <w:t>checklists</w:t>
      </w:r>
    </w:p>
    <w:p w14:paraId="369CC2FB" w14:textId="2976E64C" w:rsidR="00AC7B6A" w:rsidRDefault="00C9593A" w:rsidP="00C9593A">
      <w:pPr>
        <w:spacing w:beforeLines="50" w:before="156" w:line="288" w:lineRule="auto"/>
        <w:rPr>
          <w:color w:val="000000"/>
          <w:sz w:val="22"/>
        </w:rPr>
      </w:pPr>
      <w:r w:rsidRPr="00C9593A">
        <w:rPr>
          <w:color w:val="000000"/>
          <w:sz w:val="22"/>
        </w:rPr>
        <w:t xml:space="preserve">As a </w:t>
      </w:r>
      <w:r>
        <w:rPr>
          <w:color w:val="000000"/>
          <w:sz w:val="22"/>
        </w:rPr>
        <w:t>key</w:t>
      </w:r>
      <w:r w:rsidRPr="00C9593A">
        <w:rPr>
          <w:color w:val="000000"/>
          <w:sz w:val="22"/>
        </w:rPr>
        <w:t xml:space="preserve"> implementation strategy, we will create a website for </w:t>
      </w:r>
      <w:r>
        <w:rPr>
          <w:color w:val="000000"/>
          <w:sz w:val="22"/>
        </w:rPr>
        <w:t>RIGHT for PVG</w:t>
      </w:r>
      <w:r w:rsidRPr="00C9593A">
        <w:rPr>
          <w:color w:val="000000"/>
          <w:sz w:val="22"/>
        </w:rPr>
        <w:t xml:space="preserve">. The checklist </w:t>
      </w:r>
      <w:r w:rsidR="00333C44">
        <w:rPr>
          <w:color w:val="000000"/>
          <w:sz w:val="22"/>
        </w:rPr>
        <w:t>will be made available at</w:t>
      </w:r>
      <w:r w:rsidRPr="00C9593A">
        <w:rPr>
          <w:color w:val="000000"/>
          <w:sz w:val="22"/>
        </w:rPr>
        <w:t xml:space="preserve"> the website</w:t>
      </w:r>
      <w:r>
        <w:rPr>
          <w:color w:val="000000"/>
          <w:sz w:val="22"/>
        </w:rPr>
        <w:t>. To promote the friendly use, w</w:t>
      </w:r>
      <w:r w:rsidRPr="00C9593A">
        <w:rPr>
          <w:color w:val="000000"/>
          <w:sz w:val="22"/>
        </w:rPr>
        <w:t>e will also link the web site with the EQUATOR Network</w:t>
      </w:r>
      <w:r w:rsidR="00D0775E">
        <w:rPr>
          <w:color w:val="000000"/>
          <w:sz w:val="22"/>
        </w:rPr>
        <w:t xml:space="preserve"> </w:t>
      </w:r>
      <w:r w:rsidR="002207F6">
        <w:rPr>
          <w:color w:val="000000"/>
          <w:sz w:val="22"/>
        </w:rPr>
        <w:t>[</w:t>
      </w:r>
      <w:r w:rsidR="00EF022E">
        <w:rPr>
          <w:color w:val="000000"/>
          <w:sz w:val="22"/>
          <w:highlight w:val="yellow"/>
        </w:rPr>
        <w:t>30</w:t>
      </w:r>
      <w:r w:rsidR="002207F6">
        <w:rPr>
          <w:color w:val="000000"/>
          <w:sz w:val="22"/>
        </w:rPr>
        <w:t>]</w:t>
      </w:r>
      <w:r w:rsidRPr="00C9593A">
        <w:rPr>
          <w:color w:val="000000"/>
          <w:sz w:val="22"/>
        </w:rPr>
        <w:t>.</w:t>
      </w:r>
    </w:p>
    <w:p w14:paraId="20905485" w14:textId="77777777" w:rsidR="00F33BD2" w:rsidRPr="003327F6" w:rsidRDefault="002D30EC" w:rsidP="00144B12">
      <w:pPr>
        <w:spacing w:beforeLines="50" w:before="156" w:line="288" w:lineRule="auto"/>
        <w:rPr>
          <w:b/>
          <w:color w:val="000000"/>
          <w:sz w:val="22"/>
        </w:rPr>
      </w:pPr>
      <w:r>
        <w:rPr>
          <w:b/>
          <w:color w:val="000000"/>
          <w:sz w:val="22"/>
        </w:rPr>
        <w:t xml:space="preserve">15 </w:t>
      </w:r>
      <w:r w:rsidRPr="002D30EC">
        <w:rPr>
          <w:b/>
          <w:color w:val="000000"/>
          <w:sz w:val="22"/>
        </w:rPr>
        <w:t xml:space="preserve">Translate and adapt </w:t>
      </w:r>
      <w:r w:rsidR="00F33BD2" w:rsidRPr="003327F6">
        <w:rPr>
          <w:b/>
          <w:color w:val="000000"/>
          <w:sz w:val="22"/>
        </w:rPr>
        <w:t>checklists</w:t>
      </w:r>
    </w:p>
    <w:p w14:paraId="71FAFB14" w14:textId="48F503FB" w:rsidR="002D30EC" w:rsidRDefault="002D30EC" w:rsidP="00144B12">
      <w:pPr>
        <w:spacing w:beforeLines="50" w:before="156" w:line="288" w:lineRule="auto"/>
      </w:pPr>
      <w:r w:rsidRPr="002D30EC">
        <w:rPr>
          <w:color w:val="000000"/>
          <w:sz w:val="22"/>
        </w:rPr>
        <w:t xml:space="preserve">We will </w:t>
      </w:r>
      <w:bookmarkStart w:id="78" w:name="OLE_LINK34"/>
      <w:r w:rsidRPr="002D30EC">
        <w:rPr>
          <w:color w:val="000000"/>
          <w:sz w:val="22"/>
        </w:rPr>
        <w:t>translate</w:t>
      </w:r>
      <w:bookmarkEnd w:id="78"/>
      <w:r w:rsidRPr="002D30EC">
        <w:rPr>
          <w:color w:val="000000"/>
          <w:sz w:val="22"/>
        </w:rPr>
        <w:t xml:space="preserve"> the checklist and </w:t>
      </w:r>
      <w:r w:rsidR="00F33BD2">
        <w:rPr>
          <w:color w:val="000000"/>
          <w:sz w:val="22"/>
        </w:rPr>
        <w:t>checklists</w:t>
      </w:r>
      <w:r w:rsidRPr="002D30EC">
        <w:rPr>
          <w:color w:val="000000"/>
          <w:sz w:val="22"/>
        </w:rPr>
        <w:t xml:space="preserve"> into different languages. We will welcome and</w:t>
      </w:r>
      <w:r>
        <w:rPr>
          <w:color w:val="000000"/>
          <w:sz w:val="22"/>
        </w:rPr>
        <w:t xml:space="preserve"> </w:t>
      </w:r>
      <w:r w:rsidRPr="002D30EC">
        <w:rPr>
          <w:color w:val="000000"/>
          <w:sz w:val="22"/>
        </w:rPr>
        <w:t xml:space="preserve">collaborate with other guideline developers who want to translate </w:t>
      </w:r>
      <w:r>
        <w:rPr>
          <w:color w:val="000000"/>
          <w:sz w:val="22"/>
        </w:rPr>
        <w:t xml:space="preserve">or </w:t>
      </w:r>
      <w:r w:rsidRPr="002D30EC">
        <w:rPr>
          <w:color w:val="000000"/>
          <w:sz w:val="22"/>
        </w:rPr>
        <w:t>adapt this tool to other types of</w:t>
      </w:r>
      <w:r>
        <w:rPr>
          <w:color w:val="000000"/>
          <w:sz w:val="22"/>
        </w:rPr>
        <w:t xml:space="preserve"> </w:t>
      </w:r>
      <w:r w:rsidRPr="002D30EC">
        <w:rPr>
          <w:color w:val="000000"/>
          <w:sz w:val="22"/>
        </w:rPr>
        <w:t>guidelines.</w:t>
      </w:r>
    </w:p>
    <w:p w14:paraId="0AC7982B" w14:textId="39E4FD6B" w:rsidR="0085295F" w:rsidRDefault="00AC6264" w:rsidP="00144B12">
      <w:pPr>
        <w:spacing w:beforeLines="50" w:before="156" w:line="288" w:lineRule="auto"/>
        <w:rPr>
          <w:b/>
          <w:color w:val="000000"/>
          <w:sz w:val="22"/>
        </w:rPr>
      </w:pPr>
      <w:r w:rsidRPr="00AC6264">
        <w:rPr>
          <w:b/>
          <w:color w:val="000000"/>
          <w:sz w:val="22"/>
        </w:rPr>
        <w:t xml:space="preserve">16 </w:t>
      </w:r>
      <w:r w:rsidR="0085295F" w:rsidRPr="0085295F">
        <w:rPr>
          <w:b/>
          <w:color w:val="000000"/>
          <w:sz w:val="22"/>
        </w:rPr>
        <w:t>Evaluation of PVGs developed using RIGHT-PVG</w:t>
      </w:r>
    </w:p>
    <w:p w14:paraId="20DAC93D" w14:textId="7AA69A4F" w:rsidR="0085295F" w:rsidRDefault="00B94584" w:rsidP="00144B12">
      <w:pPr>
        <w:spacing w:beforeLines="50" w:before="156" w:line="288" w:lineRule="auto"/>
        <w:rPr>
          <w:color w:val="000000"/>
          <w:sz w:val="22"/>
        </w:rPr>
      </w:pPr>
      <w:r>
        <w:rPr>
          <w:color w:val="000000"/>
          <w:sz w:val="22"/>
        </w:rPr>
        <w:t xml:space="preserve">After releasing this reporting </w:t>
      </w:r>
      <w:r w:rsidR="00F33BD2">
        <w:rPr>
          <w:color w:val="000000"/>
          <w:sz w:val="22"/>
        </w:rPr>
        <w:t>checklists</w:t>
      </w:r>
      <w:r>
        <w:rPr>
          <w:color w:val="000000"/>
          <w:sz w:val="22"/>
        </w:rPr>
        <w:t xml:space="preserve">, the use and effect </w:t>
      </w:r>
      <w:r w:rsidR="004E1E03">
        <w:rPr>
          <w:color w:val="000000"/>
          <w:sz w:val="22"/>
        </w:rPr>
        <w:t xml:space="preserve">of </w:t>
      </w:r>
      <w:r w:rsidR="004E1E03" w:rsidRPr="008977EA">
        <w:rPr>
          <w:color w:val="000000"/>
          <w:sz w:val="22"/>
        </w:rPr>
        <w:t>RIGHT-PVG</w:t>
      </w:r>
      <w:r w:rsidR="004E1E03">
        <w:rPr>
          <w:color w:val="000000"/>
          <w:sz w:val="22"/>
        </w:rPr>
        <w:t xml:space="preserve"> </w:t>
      </w:r>
      <w:r>
        <w:rPr>
          <w:color w:val="000000"/>
          <w:sz w:val="22"/>
        </w:rPr>
        <w:t xml:space="preserve">will be monitored </w:t>
      </w:r>
      <w:r w:rsidR="008977EA">
        <w:rPr>
          <w:color w:val="000000"/>
          <w:sz w:val="22"/>
        </w:rPr>
        <w:t xml:space="preserve">and evaluated </w:t>
      </w:r>
      <w:r>
        <w:rPr>
          <w:color w:val="000000"/>
          <w:sz w:val="22"/>
        </w:rPr>
        <w:t>continu</w:t>
      </w:r>
      <w:r>
        <w:rPr>
          <w:rFonts w:hint="eastAsia"/>
          <w:color w:val="000000"/>
          <w:sz w:val="22"/>
        </w:rPr>
        <w:t>o</w:t>
      </w:r>
      <w:r>
        <w:rPr>
          <w:color w:val="000000"/>
          <w:sz w:val="22"/>
        </w:rPr>
        <w:t>u</w:t>
      </w:r>
      <w:r>
        <w:rPr>
          <w:rFonts w:hint="eastAsia"/>
          <w:color w:val="000000"/>
          <w:sz w:val="22"/>
        </w:rPr>
        <w:t>s</w:t>
      </w:r>
      <w:r>
        <w:rPr>
          <w:color w:val="000000"/>
          <w:sz w:val="22"/>
        </w:rPr>
        <w:t>ly</w:t>
      </w:r>
      <w:r w:rsidR="00DC39AD">
        <w:rPr>
          <w:color w:val="000000"/>
          <w:sz w:val="22"/>
        </w:rPr>
        <w:t xml:space="preserve"> in stage 2</w:t>
      </w:r>
      <w:r w:rsidR="008977EA">
        <w:rPr>
          <w:color w:val="000000"/>
          <w:sz w:val="22"/>
        </w:rPr>
        <w:t xml:space="preserve">. The reporting quality of </w:t>
      </w:r>
      <w:r w:rsidR="008977EA" w:rsidRPr="008977EA">
        <w:rPr>
          <w:color w:val="000000"/>
          <w:sz w:val="22"/>
        </w:rPr>
        <w:t xml:space="preserve">PVGs </w:t>
      </w:r>
      <w:r w:rsidR="008977EA">
        <w:rPr>
          <w:color w:val="000000"/>
          <w:sz w:val="22"/>
        </w:rPr>
        <w:t xml:space="preserve">will be assessed with </w:t>
      </w:r>
      <w:r w:rsidR="008977EA" w:rsidRPr="008977EA">
        <w:rPr>
          <w:color w:val="000000"/>
          <w:sz w:val="22"/>
        </w:rPr>
        <w:t>RIGHT-PVG</w:t>
      </w:r>
      <w:r w:rsidR="008977EA">
        <w:rPr>
          <w:color w:val="000000"/>
          <w:sz w:val="22"/>
        </w:rPr>
        <w:t>, a</w:t>
      </w:r>
      <w:r w:rsidR="005514B1">
        <w:rPr>
          <w:color w:val="000000"/>
          <w:sz w:val="22"/>
        </w:rPr>
        <w:t xml:space="preserve">nd </w:t>
      </w:r>
      <w:r w:rsidR="005514B1">
        <w:rPr>
          <w:rFonts w:hint="eastAsia"/>
          <w:color w:val="000000"/>
          <w:sz w:val="22"/>
        </w:rPr>
        <w:t>a</w:t>
      </w:r>
      <w:r w:rsidR="005514B1" w:rsidRPr="005514B1">
        <w:rPr>
          <w:color w:val="000000"/>
          <w:sz w:val="22"/>
        </w:rPr>
        <w:t xml:space="preserve"> formal user testing of PVGs</w:t>
      </w:r>
      <w:r w:rsidR="005514B1">
        <w:rPr>
          <w:color w:val="000000"/>
          <w:sz w:val="22"/>
        </w:rPr>
        <w:t xml:space="preserve"> will be conducte</w:t>
      </w:r>
      <w:r w:rsidR="005514B1" w:rsidRPr="00CF4D2E">
        <w:rPr>
          <w:color w:val="000000" w:themeColor="text1"/>
          <w:sz w:val="22"/>
        </w:rPr>
        <w:t>d</w:t>
      </w:r>
      <w:r w:rsidR="00CB3287" w:rsidRPr="00CF4D2E">
        <w:rPr>
          <w:color w:val="000000" w:themeColor="text1"/>
          <w:sz w:val="22"/>
        </w:rPr>
        <w:t xml:space="preserve"> through </w:t>
      </w:r>
      <w:r w:rsidR="00DC39AD" w:rsidRPr="00CF4D2E">
        <w:rPr>
          <w:color w:val="000000" w:themeColor="text1"/>
          <w:sz w:val="22"/>
        </w:rPr>
        <w:t>surveys or trials</w:t>
      </w:r>
      <w:r w:rsidR="005514B1">
        <w:rPr>
          <w:color w:val="000000"/>
          <w:sz w:val="22"/>
        </w:rPr>
        <w:t>,</w:t>
      </w:r>
      <w:r w:rsidR="008977EA">
        <w:rPr>
          <w:color w:val="000000"/>
          <w:sz w:val="22"/>
        </w:rPr>
        <w:t xml:space="preserve"> </w:t>
      </w:r>
      <w:r w:rsidR="005514B1">
        <w:rPr>
          <w:color w:val="000000"/>
          <w:sz w:val="22"/>
        </w:rPr>
        <w:t>which both</w:t>
      </w:r>
      <w:r w:rsidR="008977EA">
        <w:rPr>
          <w:color w:val="000000"/>
          <w:sz w:val="22"/>
        </w:rPr>
        <w:t xml:space="preserve"> will help to find out the gap between the current reporting </w:t>
      </w:r>
      <w:r w:rsidR="005514B1">
        <w:rPr>
          <w:color w:val="000000"/>
          <w:sz w:val="22"/>
        </w:rPr>
        <w:t>items</w:t>
      </w:r>
      <w:r>
        <w:rPr>
          <w:color w:val="000000"/>
          <w:sz w:val="22"/>
        </w:rPr>
        <w:t xml:space="preserve"> </w:t>
      </w:r>
      <w:r w:rsidR="008977EA">
        <w:rPr>
          <w:color w:val="000000"/>
          <w:sz w:val="22"/>
        </w:rPr>
        <w:t>and practice, thus help with the update of the next version</w:t>
      </w:r>
      <w:r w:rsidR="008977EA" w:rsidRPr="000478C3">
        <w:rPr>
          <w:color w:val="000000"/>
          <w:sz w:val="22"/>
        </w:rPr>
        <w:t>.</w:t>
      </w:r>
      <w:r>
        <w:rPr>
          <w:color w:val="000000"/>
          <w:sz w:val="22"/>
        </w:rPr>
        <w:t xml:space="preserve"> </w:t>
      </w:r>
    </w:p>
    <w:p w14:paraId="6329A22B" w14:textId="77777777" w:rsidR="00F33BD2" w:rsidRDefault="0085295F" w:rsidP="00144B12">
      <w:pPr>
        <w:spacing w:beforeLines="50" w:before="156" w:line="288" w:lineRule="auto"/>
        <w:rPr>
          <w:color w:val="000000"/>
          <w:sz w:val="22"/>
        </w:rPr>
      </w:pPr>
      <w:r>
        <w:rPr>
          <w:b/>
          <w:color w:val="000000"/>
          <w:sz w:val="22"/>
        </w:rPr>
        <w:t xml:space="preserve">17 </w:t>
      </w:r>
      <w:r w:rsidR="00AC6264" w:rsidRPr="00AC6264">
        <w:rPr>
          <w:b/>
          <w:color w:val="000000"/>
          <w:sz w:val="22"/>
        </w:rPr>
        <w:t xml:space="preserve">Update </w:t>
      </w:r>
      <w:r w:rsidR="00F33BD2" w:rsidRPr="003327F6">
        <w:rPr>
          <w:b/>
          <w:color w:val="000000"/>
          <w:sz w:val="22"/>
        </w:rPr>
        <w:t>checklists</w:t>
      </w:r>
    </w:p>
    <w:p w14:paraId="7A89284A" w14:textId="4E3DD2B6" w:rsidR="00AC6264" w:rsidRDefault="00AC6264" w:rsidP="00144B12">
      <w:pPr>
        <w:spacing w:beforeLines="50" w:before="156" w:line="288" w:lineRule="auto"/>
      </w:pPr>
      <w:r w:rsidRPr="00AC6264">
        <w:rPr>
          <w:color w:val="000000"/>
          <w:sz w:val="22"/>
        </w:rPr>
        <w:t xml:space="preserve">We will review the reporting </w:t>
      </w:r>
      <w:r w:rsidR="00F33BD2">
        <w:rPr>
          <w:color w:val="000000"/>
          <w:sz w:val="22"/>
        </w:rPr>
        <w:t>checklists</w:t>
      </w:r>
      <w:r w:rsidRPr="00AC6264">
        <w:rPr>
          <w:color w:val="000000"/>
          <w:sz w:val="22"/>
        </w:rPr>
        <w:t xml:space="preserve"> every 3 years, revising it as indicated, taking into account</w:t>
      </w:r>
      <w:r>
        <w:rPr>
          <w:color w:val="000000"/>
          <w:sz w:val="22"/>
        </w:rPr>
        <w:t xml:space="preserve"> </w:t>
      </w:r>
      <w:r w:rsidRPr="00AC6264">
        <w:rPr>
          <w:color w:val="000000"/>
          <w:sz w:val="22"/>
        </w:rPr>
        <w:t>feedback on the checklist as well as new information and publications in the scientific literature.</w:t>
      </w:r>
    </w:p>
    <w:p w14:paraId="7A9D4D8D" w14:textId="77777777" w:rsidR="00752491" w:rsidRPr="005043F9" w:rsidRDefault="00752491" w:rsidP="00752491">
      <w:pPr>
        <w:spacing w:beforeLines="50" w:before="156" w:line="288" w:lineRule="auto"/>
        <w:rPr>
          <w:b/>
          <w:color w:val="000000"/>
          <w:sz w:val="28"/>
        </w:rPr>
      </w:pPr>
      <w:r w:rsidRPr="005043F9">
        <w:rPr>
          <w:b/>
          <w:color w:val="000000"/>
          <w:sz w:val="28"/>
        </w:rPr>
        <w:t>Discussion</w:t>
      </w:r>
    </w:p>
    <w:p w14:paraId="137215AE" w14:textId="555BA795" w:rsidR="00D635B2" w:rsidRDefault="00D635B2" w:rsidP="00D635B2">
      <w:pPr>
        <w:spacing w:beforeLines="50" w:before="156" w:line="288" w:lineRule="auto"/>
        <w:rPr>
          <w:color w:val="000000"/>
          <w:sz w:val="22"/>
        </w:rPr>
      </w:pPr>
      <w:bookmarkStart w:id="79" w:name="OLE_LINK51"/>
      <w:bookmarkStart w:id="80" w:name="OLE_LINK52"/>
      <w:r>
        <w:rPr>
          <w:color w:val="000000"/>
          <w:sz w:val="22"/>
        </w:rPr>
        <w:t>RIGHT for PVGs</w:t>
      </w:r>
      <w:r w:rsidRPr="00D635B2">
        <w:rPr>
          <w:color w:val="000000"/>
          <w:sz w:val="22"/>
        </w:rPr>
        <w:t xml:space="preserve"> </w:t>
      </w:r>
      <w:bookmarkEnd w:id="79"/>
      <w:bookmarkEnd w:id="80"/>
      <w:r w:rsidRPr="00D635B2">
        <w:rPr>
          <w:color w:val="000000"/>
          <w:sz w:val="22"/>
        </w:rPr>
        <w:t>will directly address</w:t>
      </w:r>
      <w:r w:rsidR="00A97C92">
        <w:rPr>
          <w:color w:val="000000"/>
          <w:sz w:val="22"/>
        </w:rPr>
        <w:t xml:space="preserve"> what and</w:t>
      </w:r>
      <w:r w:rsidRPr="00D635B2">
        <w:rPr>
          <w:color w:val="000000"/>
          <w:sz w:val="22"/>
        </w:rPr>
        <w:t xml:space="preserve"> how</w:t>
      </w:r>
      <w:r w:rsidR="00651154">
        <w:rPr>
          <w:color w:val="000000"/>
          <w:sz w:val="22"/>
        </w:rPr>
        <w:t xml:space="preserve"> </w:t>
      </w:r>
      <w:r w:rsidR="00692424">
        <w:rPr>
          <w:color w:val="000000"/>
          <w:sz w:val="22"/>
        </w:rPr>
        <w:t>the</w:t>
      </w:r>
      <w:r w:rsidRPr="00D635B2">
        <w:rPr>
          <w:color w:val="000000"/>
          <w:sz w:val="22"/>
        </w:rPr>
        <w:t xml:space="preserve"> information </w:t>
      </w:r>
      <w:r w:rsidR="00692424">
        <w:rPr>
          <w:color w:val="000000"/>
          <w:sz w:val="22"/>
        </w:rPr>
        <w:t>should be reported in PVGs</w:t>
      </w:r>
      <w:r w:rsidR="00F149A0">
        <w:rPr>
          <w:color w:val="000000"/>
          <w:sz w:val="22"/>
        </w:rPr>
        <w:t>. Problems of reporting can be identified through the analysis of</w:t>
      </w:r>
      <w:r w:rsidR="000E43B1">
        <w:rPr>
          <w:color w:val="000000"/>
          <w:sz w:val="22"/>
        </w:rPr>
        <w:t xml:space="preserve"> existing</w:t>
      </w:r>
      <w:r w:rsidR="00F149A0">
        <w:rPr>
          <w:color w:val="000000"/>
          <w:sz w:val="22"/>
        </w:rPr>
        <w:t xml:space="preserve"> PVGs from different organizations or groups. </w:t>
      </w:r>
      <w:r w:rsidR="004D3778">
        <w:rPr>
          <w:color w:val="000000"/>
          <w:sz w:val="22"/>
        </w:rPr>
        <w:t>Then</w:t>
      </w:r>
      <w:r w:rsidR="000E43B1">
        <w:rPr>
          <w:color w:val="000000"/>
          <w:sz w:val="22"/>
        </w:rPr>
        <w:t>,</w:t>
      </w:r>
      <w:r w:rsidR="004D3778">
        <w:rPr>
          <w:color w:val="000000"/>
          <w:sz w:val="22"/>
        </w:rPr>
        <w:t xml:space="preserve"> combined with </w:t>
      </w:r>
      <w:r w:rsidR="000E43B1">
        <w:rPr>
          <w:color w:val="000000"/>
          <w:sz w:val="22"/>
        </w:rPr>
        <w:t xml:space="preserve">the </w:t>
      </w:r>
      <w:r w:rsidR="004D3778">
        <w:rPr>
          <w:color w:val="000000"/>
          <w:sz w:val="22"/>
        </w:rPr>
        <w:t xml:space="preserve">literature review and </w:t>
      </w:r>
      <w:r w:rsidR="000E43B1">
        <w:rPr>
          <w:color w:val="000000"/>
          <w:sz w:val="22"/>
        </w:rPr>
        <w:t>feedback from</w:t>
      </w:r>
      <w:r w:rsidR="004D3778">
        <w:rPr>
          <w:color w:val="000000"/>
          <w:sz w:val="22"/>
        </w:rPr>
        <w:t xml:space="preserve"> stakeholders, we will collect all the items</w:t>
      </w:r>
      <w:r w:rsidR="004D3778" w:rsidRPr="004D3778">
        <w:rPr>
          <w:color w:val="000000"/>
          <w:sz w:val="22"/>
        </w:rPr>
        <w:t xml:space="preserve"> </w:t>
      </w:r>
      <w:r w:rsidR="004D3778">
        <w:rPr>
          <w:color w:val="000000"/>
          <w:sz w:val="22"/>
        </w:rPr>
        <w:t>of interest. The Delphi process and direct discus</w:t>
      </w:r>
      <w:r w:rsidR="000E43B1">
        <w:rPr>
          <w:color w:val="000000"/>
          <w:sz w:val="22"/>
        </w:rPr>
        <w:t>s</w:t>
      </w:r>
      <w:r w:rsidR="004D3778">
        <w:rPr>
          <w:color w:val="000000"/>
          <w:sz w:val="22"/>
        </w:rPr>
        <w:t xml:space="preserve">ion will help finalize items of most importance for reporting PVGs. </w:t>
      </w:r>
    </w:p>
    <w:p w14:paraId="73ED0CFE" w14:textId="516DB711" w:rsidR="009C73F8" w:rsidRDefault="009C73F8" w:rsidP="00860A28">
      <w:pPr>
        <w:spacing w:beforeLines="50" w:before="156" w:line="288" w:lineRule="auto"/>
        <w:rPr>
          <w:color w:val="000000"/>
          <w:sz w:val="22"/>
        </w:rPr>
      </w:pPr>
      <w:r>
        <w:rPr>
          <w:color w:val="000000"/>
          <w:sz w:val="22"/>
        </w:rPr>
        <w:t xml:space="preserve">The methodology of </w:t>
      </w:r>
      <w:bookmarkStart w:id="81" w:name="OLE_LINK53"/>
      <w:bookmarkStart w:id="82" w:name="OLE_LINK54"/>
      <w:r>
        <w:rPr>
          <w:color w:val="000000"/>
          <w:sz w:val="22"/>
        </w:rPr>
        <w:t xml:space="preserve">RIGHT </w:t>
      </w:r>
      <w:bookmarkEnd w:id="81"/>
      <w:bookmarkEnd w:id="82"/>
      <w:r>
        <w:rPr>
          <w:color w:val="000000"/>
          <w:sz w:val="22"/>
        </w:rPr>
        <w:t xml:space="preserve">for PVGs will </w:t>
      </w:r>
      <w:r w:rsidRPr="009C73F8">
        <w:rPr>
          <w:color w:val="000000"/>
          <w:sz w:val="22"/>
        </w:rPr>
        <w:t>build on the experience</w:t>
      </w:r>
      <w:r>
        <w:rPr>
          <w:color w:val="000000"/>
          <w:sz w:val="22"/>
        </w:rPr>
        <w:t xml:space="preserve"> and </w:t>
      </w:r>
      <w:r w:rsidRPr="009C73F8">
        <w:rPr>
          <w:color w:val="000000"/>
          <w:sz w:val="22"/>
        </w:rPr>
        <w:t>knowledge of the</w:t>
      </w:r>
      <w:r>
        <w:rPr>
          <w:color w:val="000000"/>
          <w:sz w:val="22"/>
        </w:rPr>
        <w:t xml:space="preserve"> RIGHT Working </w:t>
      </w:r>
      <w:proofErr w:type="gramStart"/>
      <w:r>
        <w:rPr>
          <w:color w:val="000000"/>
          <w:sz w:val="22"/>
        </w:rPr>
        <w:t xml:space="preserve">Group, </w:t>
      </w:r>
      <w:r w:rsidR="000E43B1">
        <w:rPr>
          <w:color w:val="000000"/>
          <w:sz w:val="22"/>
        </w:rPr>
        <w:t>that</w:t>
      </w:r>
      <w:proofErr w:type="gramEnd"/>
      <w:r w:rsidR="000E43B1">
        <w:rPr>
          <w:color w:val="000000"/>
          <w:sz w:val="22"/>
        </w:rPr>
        <w:t xml:space="preserve"> </w:t>
      </w:r>
      <w:r>
        <w:rPr>
          <w:color w:val="000000"/>
          <w:sz w:val="22"/>
        </w:rPr>
        <w:t xml:space="preserve">has so far </w:t>
      </w:r>
      <w:r w:rsidRPr="009C73F8">
        <w:rPr>
          <w:color w:val="000000"/>
          <w:sz w:val="22"/>
        </w:rPr>
        <w:t>focused on</w:t>
      </w:r>
      <w:r>
        <w:rPr>
          <w:color w:val="000000"/>
          <w:sz w:val="22"/>
        </w:rPr>
        <w:t xml:space="preserve"> the development and implementation of reporting </w:t>
      </w:r>
      <w:r w:rsidR="000E43B1">
        <w:rPr>
          <w:color w:val="000000"/>
          <w:sz w:val="22"/>
        </w:rPr>
        <w:t>in</w:t>
      </w:r>
      <w:r>
        <w:rPr>
          <w:color w:val="000000"/>
          <w:sz w:val="22"/>
        </w:rPr>
        <w:t xml:space="preserve"> practice guid</w:t>
      </w:r>
      <w:r w:rsidR="000E43B1">
        <w:rPr>
          <w:color w:val="000000"/>
          <w:sz w:val="22"/>
        </w:rPr>
        <w:t>el</w:t>
      </w:r>
      <w:r>
        <w:rPr>
          <w:color w:val="000000"/>
          <w:sz w:val="22"/>
        </w:rPr>
        <w:t xml:space="preserve">ines. </w:t>
      </w:r>
      <w:r w:rsidR="009750FD">
        <w:rPr>
          <w:color w:val="000000"/>
          <w:sz w:val="22"/>
        </w:rPr>
        <w:lastRenderedPageBreak/>
        <w:t>RIGHT for PVGs is one of extensions of the RIGHT checklist [</w:t>
      </w:r>
      <w:r w:rsidR="009750FD" w:rsidRPr="003327F6">
        <w:rPr>
          <w:color w:val="000000"/>
          <w:sz w:val="22"/>
          <w:highlight w:val="yellow"/>
        </w:rPr>
        <w:t>1</w:t>
      </w:r>
      <w:r w:rsidR="007C194C">
        <w:rPr>
          <w:color w:val="000000"/>
          <w:sz w:val="22"/>
          <w:highlight w:val="yellow"/>
        </w:rPr>
        <w:t>7</w:t>
      </w:r>
      <w:r w:rsidR="009750FD">
        <w:rPr>
          <w:color w:val="000000"/>
          <w:sz w:val="22"/>
        </w:rPr>
        <w:t xml:space="preserve">] and is </w:t>
      </w:r>
      <w:r w:rsidR="00CF1A2F">
        <w:rPr>
          <w:color w:val="000000"/>
          <w:sz w:val="22"/>
        </w:rPr>
        <w:t>approved by</w:t>
      </w:r>
      <w:r w:rsidR="00E734BD">
        <w:rPr>
          <w:color w:val="000000"/>
          <w:sz w:val="22"/>
        </w:rPr>
        <w:t xml:space="preserve"> the RIGHT Working Group.</w:t>
      </w:r>
    </w:p>
    <w:p w14:paraId="74B2844E" w14:textId="38C4FEEF" w:rsidR="001B5F0E" w:rsidRPr="001B5F0E" w:rsidRDefault="00201C8F" w:rsidP="001B5F0E">
      <w:pPr>
        <w:spacing w:beforeLines="50" w:before="156" w:line="288" w:lineRule="auto"/>
        <w:rPr>
          <w:color w:val="000000"/>
          <w:sz w:val="22"/>
        </w:rPr>
      </w:pPr>
      <w:r w:rsidRPr="00201C8F">
        <w:rPr>
          <w:color w:val="000000"/>
          <w:sz w:val="22"/>
        </w:rPr>
        <w:t xml:space="preserve">Based on </w:t>
      </w:r>
      <w:r w:rsidR="001B5F0E">
        <w:rPr>
          <w:color w:val="000000"/>
          <w:sz w:val="22"/>
        </w:rPr>
        <w:t xml:space="preserve">the </w:t>
      </w:r>
      <w:r w:rsidRPr="00201C8F">
        <w:rPr>
          <w:color w:val="000000"/>
          <w:sz w:val="22"/>
        </w:rPr>
        <w:t xml:space="preserve">work </w:t>
      </w:r>
      <w:r w:rsidR="001B5F0E">
        <w:rPr>
          <w:color w:val="000000"/>
          <w:sz w:val="22"/>
        </w:rPr>
        <w:t>above, we will cooperate with guideline developers to implement RIGHT for PVGs, to evaluate the utility and to obtain feedback so that we can keep it up-to-date.</w:t>
      </w:r>
      <w:r w:rsidR="001B5F0E" w:rsidRPr="001B5F0E">
        <w:t xml:space="preserve"> </w:t>
      </w:r>
      <w:r w:rsidR="002A3C09" w:rsidRPr="00307551">
        <w:t>Several groups of peo</w:t>
      </w:r>
      <w:r w:rsidR="002A3C09">
        <w:t>ple will be able to benefit from</w:t>
      </w:r>
      <w:r w:rsidR="001B5F0E" w:rsidRPr="001B5F0E">
        <w:rPr>
          <w:color w:val="000000"/>
          <w:sz w:val="22"/>
        </w:rPr>
        <w:t xml:space="preserve"> </w:t>
      </w:r>
      <w:r w:rsidR="001B5F0E">
        <w:rPr>
          <w:color w:val="000000"/>
          <w:sz w:val="22"/>
        </w:rPr>
        <w:t>RIGHT for PVGs</w:t>
      </w:r>
      <w:r w:rsidR="002A3C09">
        <w:rPr>
          <w:color w:val="000000"/>
          <w:sz w:val="22"/>
        </w:rPr>
        <w:t>, including</w:t>
      </w:r>
      <w:r w:rsidR="00421FB4">
        <w:rPr>
          <w:color w:val="000000"/>
          <w:sz w:val="22"/>
        </w:rPr>
        <w:t xml:space="preserve"> </w:t>
      </w:r>
      <w:r w:rsidR="001B5F0E">
        <w:rPr>
          <w:color w:val="000000"/>
          <w:sz w:val="22"/>
        </w:rPr>
        <w:t>the guideline developers</w:t>
      </w:r>
      <w:r w:rsidR="001B5F0E" w:rsidRPr="001B5F0E">
        <w:rPr>
          <w:color w:val="000000"/>
          <w:sz w:val="22"/>
        </w:rPr>
        <w:t xml:space="preserve">, </w:t>
      </w:r>
      <w:r w:rsidR="001B5F0E">
        <w:rPr>
          <w:color w:val="000000"/>
          <w:sz w:val="22"/>
        </w:rPr>
        <w:t xml:space="preserve">patients and the public, </w:t>
      </w:r>
      <w:r w:rsidR="00201393">
        <w:rPr>
          <w:color w:val="000000"/>
          <w:sz w:val="22"/>
        </w:rPr>
        <w:t xml:space="preserve">the journal editors, </w:t>
      </w:r>
      <w:r w:rsidR="002A3C09">
        <w:rPr>
          <w:color w:val="000000"/>
          <w:sz w:val="22"/>
        </w:rPr>
        <w:t>and</w:t>
      </w:r>
      <w:r w:rsidR="00201393">
        <w:rPr>
          <w:color w:val="000000"/>
          <w:sz w:val="22"/>
        </w:rPr>
        <w:t xml:space="preserve"> practitioners.</w:t>
      </w:r>
    </w:p>
    <w:p w14:paraId="45AA47CB" w14:textId="77777777" w:rsidR="00752491" w:rsidRPr="00752491" w:rsidRDefault="00752491" w:rsidP="00752491">
      <w:pPr>
        <w:spacing w:beforeLines="50" w:before="156" w:line="288" w:lineRule="auto"/>
        <w:rPr>
          <w:b/>
          <w:color w:val="000000"/>
          <w:sz w:val="22"/>
        </w:rPr>
      </w:pPr>
      <w:r w:rsidRPr="00752491">
        <w:rPr>
          <w:b/>
          <w:color w:val="000000"/>
          <w:sz w:val="22"/>
        </w:rPr>
        <w:t>List of abbreviations</w:t>
      </w:r>
    </w:p>
    <w:p w14:paraId="309100ED" w14:textId="0403EA0F" w:rsidR="00752491" w:rsidRPr="001B4981" w:rsidRDefault="007216F4" w:rsidP="002207F6">
      <w:pPr>
        <w:rPr>
          <w:color w:val="000000"/>
          <w:sz w:val="22"/>
        </w:rPr>
      </w:pPr>
      <w:r w:rsidRPr="001B4981">
        <w:rPr>
          <w:color w:val="000000"/>
          <w:sz w:val="22"/>
        </w:rPr>
        <w:t>RIGHT</w:t>
      </w:r>
      <w:r w:rsidR="002207F6">
        <w:rPr>
          <w:color w:val="000000"/>
          <w:sz w:val="22"/>
        </w:rPr>
        <w:t xml:space="preserve">: </w:t>
      </w:r>
      <w:r w:rsidR="002207F6" w:rsidRPr="002207F6">
        <w:rPr>
          <w:color w:val="000000"/>
          <w:sz w:val="22"/>
        </w:rPr>
        <w:t>Reporting Items</w:t>
      </w:r>
      <w:r w:rsidR="002207F6">
        <w:rPr>
          <w:color w:val="000000"/>
          <w:sz w:val="22"/>
        </w:rPr>
        <w:t xml:space="preserve"> </w:t>
      </w:r>
      <w:r w:rsidR="002207F6" w:rsidRPr="002207F6">
        <w:rPr>
          <w:color w:val="000000"/>
          <w:sz w:val="22"/>
        </w:rPr>
        <w:t xml:space="preserve">for practice Guidelines in </w:t>
      </w:r>
      <w:proofErr w:type="spellStart"/>
      <w:r w:rsidR="002207F6" w:rsidRPr="002207F6">
        <w:rPr>
          <w:color w:val="000000"/>
          <w:sz w:val="22"/>
        </w:rPr>
        <w:t>HealThcare</w:t>
      </w:r>
      <w:proofErr w:type="spellEnd"/>
      <w:r w:rsidR="002207F6">
        <w:rPr>
          <w:color w:val="000000"/>
          <w:sz w:val="22"/>
        </w:rPr>
        <w:t xml:space="preserve"> </w:t>
      </w:r>
    </w:p>
    <w:p w14:paraId="7CD597FB" w14:textId="0B99E89E" w:rsidR="007216F4" w:rsidRDefault="007216F4" w:rsidP="001B4981">
      <w:pPr>
        <w:rPr>
          <w:color w:val="000000"/>
          <w:sz w:val="22"/>
        </w:rPr>
      </w:pPr>
      <w:r w:rsidRPr="001B4981">
        <w:rPr>
          <w:color w:val="000000"/>
          <w:sz w:val="22"/>
        </w:rPr>
        <w:t>PVGs</w:t>
      </w:r>
      <w:r w:rsidR="002207F6">
        <w:rPr>
          <w:color w:val="000000"/>
          <w:sz w:val="22"/>
        </w:rPr>
        <w:t>: p</w:t>
      </w:r>
      <w:r w:rsidR="002207F6" w:rsidRPr="002207F6">
        <w:rPr>
          <w:color w:val="000000"/>
          <w:sz w:val="22"/>
        </w:rPr>
        <w:t>atient version of guidelines</w:t>
      </w:r>
    </w:p>
    <w:p w14:paraId="6C6D5A31" w14:textId="70C02159" w:rsidR="001B4981" w:rsidRDefault="001B4981" w:rsidP="001B4981">
      <w:pPr>
        <w:rPr>
          <w:color w:val="000000"/>
          <w:sz w:val="22"/>
        </w:rPr>
      </w:pPr>
      <w:r w:rsidRPr="004E1952">
        <w:rPr>
          <w:color w:val="000000"/>
          <w:sz w:val="22"/>
        </w:rPr>
        <w:t>NICE</w:t>
      </w:r>
      <w:r>
        <w:rPr>
          <w:color w:val="000000"/>
          <w:sz w:val="22"/>
        </w:rPr>
        <w:t xml:space="preserve">: </w:t>
      </w:r>
      <w:r w:rsidRPr="004E1952">
        <w:rPr>
          <w:color w:val="000000"/>
          <w:sz w:val="22"/>
        </w:rPr>
        <w:t>National Institute for Health and Care Excellence</w:t>
      </w:r>
    </w:p>
    <w:p w14:paraId="4532209B" w14:textId="61406D34" w:rsidR="001B4981" w:rsidRDefault="001B4981" w:rsidP="001B4981">
      <w:pPr>
        <w:rPr>
          <w:color w:val="000000"/>
          <w:sz w:val="22"/>
        </w:rPr>
      </w:pPr>
      <w:r w:rsidRPr="004E1952">
        <w:rPr>
          <w:color w:val="000000"/>
          <w:sz w:val="22"/>
        </w:rPr>
        <w:t>SIGN</w:t>
      </w:r>
      <w:r>
        <w:rPr>
          <w:color w:val="000000"/>
          <w:sz w:val="22"/>
        </w:rPr>
        <w:t xml:space="preserve">: </w:t>
      </w:r>
      <w:r w:rsidRPr="004E1952">
        <w:rPr>
          <w:color w:val="000000"/>
          <w:sz w:val="22"/>
        </w:rPr>
        <w:t>the Scottish Intercollegiate Guidelines</w:t>
      </w:r>
      <w:r>
        <w:rPr>
          <w:color w:val="000000"/>
          <w:sz w:val="22"/>
        </w:rPr>
        <w:t xml:space="preserve"> Network </w:t>
      </w:r>
    </w:p>
    <w:p w14:paraId="540AAC65" w14:textId="400BFFCE" w:rsidR="001B4981" w:rsidRDefault="001B4981" w:rsidP="001B4981">
      <w:pPr>
        <w:rPr>
          <w:color w:val="000000"/>
          <w:sz w:val="22"/>
        </w:rPr>
      </w:pPr>
      <w:r>
        <w:rPr>
          <w:color w:val="000000"/>
          <w:sz w:val="22"/>
        </w:rPr>
        <w:t xml:space="preserve">AAN: the </w:t>
      </w:r>
      <w:r w:rsidRPr="004E1952">
        <w:rPr>
          <w:color w:val="000000"/>
          <w:sz w:val="22"/>
        </w:rPr>
        <w:t>American Academy of Neurology</w:t>
      </w:r>
      <w:r>
        <w:rPr>
          <w:color w:val="000000"/>
          <w:sz w:val="22"/>
        </w:rPr>
        <w:t xml:space="preserve"> </w:t>
      </w:r>
    </w:p>
    <w:p w14:paraId="7FAA3CD4" w14:textId="15B36633" w:rsidR="001B4981" w:rsidRDefault="001B4981" w:rsidP="001B4981">
      <w:pPr>
        <w:rPr>
          <w:color w:val="000000"/>
          <w:sz w:val="22"/>
        </w:rPr>
      </w:pPr>
      <w:r>
        <w:rPr>
          <w:color w:val="000000"/>
          <w:sz w:val="22"/>
        </w:rPr>
        <w:t>NCCN: the</w:t>
      </w:r>
      <w:r w:rsidRPr="004E1952">
        <w:t xml:space="preserve"> </w:t>
      </w:r>
      <w:r w:rsidRPr="004E1952">
        <w:rPr>
          <w:color w:val="000000"/>
          <w:sz w:val="22"/>
        </w:rPr>
        <w:t>National Comprehensive Cancer Network</w:t>
      </w:r>
      <w:r>
        <w:rPr>
          <w:color w:val="000000"/>
          <w:sz w:val="22"/>
        </w:rPr>
        <w:t xml:space="preserve"> </w:t>
      </w:r>
    </w:p>
    <w:p w14:paraId="4C3D3345" w14:textId="00B2E2A7" w:rsidR="001B4981" w:rsidRDefault="001B4981" w:rsidP="001B4981">
      <w:pPr>
        <w:rPr>
          <w:color w:val="000000"/>
          <w:sz w:val="22"/>
        </w:rPr>
      </w:pPr>
      <w:r w:rsidRPr="00DD524A">
        <w:rPr>
          <w:color w:val="000000"/>
          <w:sz w:val="22"/>
        </w:rPr>
        <w:t>G-I-N</w:t>
      </w:r>
      <w:r w:rsidR="00D2256D">
        <w:rPr>
          <w:color w:val="000000"/>
          <w:sz w:val="22"/>
        </w:rPr>
        <w:t>: Guideline International Network</w:t>
      </w:r>
    </w:p>
    <w:p w14:paraId="273D03B0" w14:textId="38BC40A0" w:rsidR="00566CA5" w:rsidRDefault="00566CA5" w:rsidP="001B4981">
      <w:pPr>
        <w:rPr>
          <w:color w:val="000000"/>
          <w:sz w:val="22"/>
        </w:rPr>
      </w:pPr>
      <w:r w:rsidRPr="00566CA5">
        <w:rPr>
          <w:color w:val="000000"/>
          <w:sz w:val="22"/>
        </w:rPr>
        <w:t>E&amp;E: Explanation and Elaboration</w:t>
      </w:r>
      <w:r>
        <w:rPr>
          <w:color w:val="000000"/>
          <w:sz w:val="22"/>
        </w:rPr>
        <w:t xml:space="preserve"> </w:t>
      </w:r>
    </w:p>
    <w:p w14:paraId="0470EE07" w14:textId="615208A4" w:rsidR="001B4981" w:rsidRDefault="001B4981" w:rsidP="002207F6">
      <w:pPr>
        <w:rPr>
          <w:color w:val="000000"/>
          <w:sz w:val="22"/>
        </w:rPr>
      </w:pPr>
      <w:r>
        <w:rPr>
          <w:color w:val="000000"/>
          <w:sz w:val="22"/>
        </w:rPr>
        <w:t>EQUATOR</w:t>
      </w:r>
      <w:r w:rsidR="002207F6">
        <w:rPr>
          <w:color w:val="000000"/>
          <w:sz w:val="22"/>
        </w:rPr>
        <w:t>:</w:t>
      </w:r>
      <w:r w:rsidR="002207F6" w:rsidRPr="002207F6">
        <w:t xml:space="preserve"> </w:t>
      </w:r>
      <w:r w:rsidR="002207F6" w:rsidRPr="002207F6">
        <w:rPr>
          <w:color w:val="000000"/>
          <w:sz w:val="22"/>
        </w:rPr>
        <w:t xml:space="preserve">Enhancing the </w:t>
      </w:r>
      <w:proofErr w:type="spellStart"/>
      <w:r w:rsidR="002207F6" w:rsidRPr="002207F6">
        <w:rPr>
          <w:color w:val="000000"/>
          <w:sz w:val="22"/>
        </w:rPr>
        <w:t>QUAlity</w:t>
      </w:r>
      <w:proofErr w:type="spellEnd"/>
      <w:r w:rsidR="002207F6" w:rsidRPr="002207F6">
        <w:rPr>
          <w:color w:val="000000"/>
          <w:sz w:val="22"/>
        </w:rPr>
        <w:t xml:space="preserve"> and Transparency Of health Research</w:t>
      </w:r>
    </w:p>
    <w:p w14:paraId="7B6837BD" w14:textId="295C2736" w:rsidR="001B4981" w:rsidRDefault="001B4981" w:rsidP="001B4981">
      <w:pPr>
        <w:rPr>
          <w:color w:val="000000"/>
          <w:sz w:val="22"/>
        </w:rPr>
      </w:pPr>
      <w:bookmarkStart w:id="83" w:name="OLE_LINK45"/>
      <w:bookmarkStart w:id="84" w:name="OLE_LINK46"/>
      <w:r>
        <w:rPr>
          <w:color w:val="000000"/>
          <w:sz w:val="22"/>
        </w:rPr>
        <w:t>GRADE</w:t>
      </w:r>
      <w:r w:rsidR="00202EAE">
        <w:rPr>
          <w:color w:val="000000"/>
          <w:sz w:val="22"/>
        </w:rPr>
        <w:t xml:space="preserve">: </w:t>
      </w:r>
      <w:r w:rsidR="00202EAE" w:rsidRPr="00202EAE">
        <w:rPr>
          <w:color w:val="000000"/>
          <w:sz w:val="22"/>
        </w:rPr>
        <w:t>The Grading of Recommendations Assessment, Development and Evaluation</w:t>
      </w:r>
    </w:p>
    <w:p w14:paraId="46D9B90D" w14:textId="46214423" w:rsidR="001B4981" w:rsidRDefault="001B4981" w:rsidP="008D6E81">
      <w:pPr>
        <w:rPr>
          <w:color w:val="000000"/>
          <w:sz w:val="22"/>
        </w:rPr>
      </w:pPr>
      <w:bookmarkStart w:id="85" w:name="OLE_LINK42"/>
      <w:bookmarkStart w:id="86" w:name="OLE_LINK43"/>
      <w:bookmarkEnd w:id="83"/>
      <w:bookmarkEnd w:id="84"/>
      <w:r w:rsidRPr="00F91B39">
        <w:rPr>
          <w:color w:val="000000"/>
          <w:sz w:val="22"/>
        </w:rPr>
        <w:t>CONSORT</w:t>
      </w:r>
      <w:r w:rsidR="008D6E81">
        <w:rPr>
          <w:color w:val="000000"/>
          <w:sz w:val="22"/>
        </w:rPr>
        <w:t xml:space="preserve">: </w:t>
      </w:r>
      <w:r w:rsidR="008D6E81" w:rsidRPr="008D6E81">
        <w:rPr>
          <w:color w:val="000000"/>
          <w:sz w:val="22"/>
        </w:rPr>
        <w:t>Consolidated Standards</w:t>
      </w:r>
      <w:r w:rsidR="008D6E81">
        <w:rPr>
          <w:color w:val="000000"/>
          <w:sz w:val="22"/>
        </w:rPr>
        <w:t xml:space="preserve"> </w:t>
      </w:r>
      <w:r w:rsidR="008D6E81" w:rsidRPr="008D6E81">
        <w:rPr>
          <w:color w:val="000000"/>
          <w:sz w:val="22"/>
        </w:rPr>
        <w:t>of Reporting Trials</w:t>
      </w:r>
    </w:p>
    <w:p w14:paraId="0A0187AB" w14:textId="19E1D36C" w:rsidR="001B4981" w:rsidRDefault="001B4981" w:rsidP="001B4981">
      <w:pPr>
        <w:rPr>
          <w:color w:val="000000"/>
          <w:sz w:val="22"/>
        </w:rPr>
      </w:pPr>
      <w:bookmarkStart w:id="87" w:name="OLE_LINK47"/>
      <w:bookmarkStart w:id="88" w:name="OLE_LINK48"/>
      <w:bookmarkEnd w:id="85"/>
      <w:bookmarkEnd w:id="86"/>
      <w:r w:rsidRPr="00D906A9">
        <w:rPr>
          <w:color w:val="000000"/>
          <w:sz w:val="22"/>
        </w:rPr>
        <w:t>PRISMA</w:t>
      </w:r>
      <w:bookmarkEnd w:id="87"/>
      <w:bookmarkEnd w:id="88"/>
      <w:r w:rsidR="00202EAE">
        <w:rPr>
          <w:color w:val="000000"/>
          <w:sz w:val="22"/>
        </w:rPr>
        <w:t>:</w:t>
      </w:r>
      <w:r w:rsidR="00202EAE" w:rsidRPr="00202EAE">
        <w:t xml:space="preserve"> </w:t>
      </w:r>
      <w:r w:rsidR="00202EAE" w:rsidRPr="00202EAE">
        <w:rPr>
          <w:color w:val="000000"/>
          <w:sz w:val="22"/>
        </w:rPr>
        <w:t>Preferred Reporting Items for Systematic Reviews and Meta-Analyses</w:t>
      </w:r>
    </w:p>
    <w:p w14:paraId="6A0DEF4F" w14:textId="12ABB2C0" w:rsidR="001B4981" w:rsidRDefault="001B4981" w:rsidP="00202EAE">
      <w:pPr>
        <w:rPr>
          <w:color w:val="000000"/>
          <w:sz w:val="22"/>
        </w:rPr>
      </w:pPr>
      <w:bookmarkStart w:id="89" w:name="OLE_LINK49"/>
      <w:bookmarkStart w:id="90" w:name="OLE_LINK50"/>
      <w:r w:rsidRPr="00D906A9">
        <w:rPr>
          <w:color w:val="000000"/>
          <w:sz w:val="22"/>
        </w:rPr>
        <w:t>AMSTAR</w:t>
      </w:r>
      <w:r w:rsidR="00202EAE">
        <w:rPr>
          <w:color w:val="000000"/>
          <w:sz w:val="22"/>
        </w:rPr>
        <w:t xml:space="preserve">: </w:t>
      </w:r>
      <w:r w:rsidR="00202EAE" w:rsidRPr="00202EAE">
        <w:rPr>
          <w:color w:val="000000"/>
          <w:sz w:val="22"/>
        </w:rPr>
        <w:t>a measurement tool to assess systematic</w:t>
      </w:r>
      <w:r w:rsidR="00202EAE">
        <w:rPr>
          <w:color w:val="000000"/>
          <w:sz w:val="22"/>
        </w:rPr>
        <w:t xml:space="preserve"> </w:t>
      </w:r>
      <w:r w:rsidR="00202EAE" w:rsidRPr="00202EAE">
        <w:rPr>
          <w:color w:val="000000"/>
          <w:sz w:val="22"/>
        </w:rPr>
        <w:t>reviews</w:t>
      </w:r>
    </w:p>
    <w:bookmarkEnd w:id="89"/>
    <w:bookmarkEnd w:id="90"/>
    <w:p w14:paraId="14C5A2C0" w14:textId="59CCB180" w:rsidR="001B4981" w:rsidRDefault="001B4981" w:rsidP="001B4981">
      <w:pPr>
        <w:rPr>
          <w:color w:val="000000"/>
          <w:sz w:val="22"/>
        </w:rPr>
      </w:pPr>
      <w:r w:rsidRPr="0004442C">
        <w:rPr>
          <w:color w:val="000000"/>
          <w:sz w:val="22"/>
        </w:rPr>
        <w:t>RID</w:t>
      </w:r>
      <w:r w:rsidR="00195F63" w:rsidRPr="00195F63">
        <w:rPr>
          <w:color w:val="000000"/>
          <w:sz w:val="22"/>
        </w:rPr>
        <w:t xml:space="preserve"> group</w:t>
      </w:r>
      <w:r w:rsidR="00195F63">
        <w:rPr>
          <w:color w:val="000000"/>
          <w:sz w:val="22"/>
        </w:rPr>
        <w:t xml:space="preserve">: </w:t>
      </w:r>
      <w:r w:rsidR="00195F63" w:rsidRPr="00195F63">
        <w:rPr>
          <w:color w:val="000000"/>
          <w:sz w:val="22"/>
        </w:rPr>
        <w:t>reporting items development group</w:t>
      </w:r>
    </w:p>
    <w:p w14:paraId="7AED5602" w14:textId="68D49F4E" w:rsidR="001B4981" w:rsidRPr="001B4981" w:rsidRDefault="001B4981" w:rsidP="001B4981">
      <w:pPr>
        <w:rPr>
          <w:color w:val="000000"/>
          <w:sz w:val="22"/>
        </w:rPr>
      </w:pPr>
      <w:r w:rsidRPr="0004442C">
        <w:rPr>
          <w:color w:val="000000"/>
          <w:sz w:val="22"/>
        </w:rPr>
        <w:t>DEP</w:t>
      </w:r>
      <w:r w:rsidR="00195F63">
        <w:rPr>
          <w:color w:val="000000"/>
          <w:sz w:val="22"/>
        </w:rPr>
        <w:t xml:space="preserve">: </w:t>
      </w:r>
      <w:r w:rsidR="00195F63" w:rsidRPr="00195F63">
        <w:rPr>
          <w:color w:val="000000"/>
          <w:sz w:val="22"/>
        </w:rPr>
        <w:t>Delphi panelists group</w:t>
      </w:r>
    </w:p>
    <w:p w14:paraId="7E416273" w14:textId="007797E6" w:rsidR="00713EFD" w:rsidRPr="00A96516" w:rsidRDefault="002B694D" w:rsidP="00144B12">
      <w:pPr>
        <w:spacing w:beforeLines="50" w:before="156" w:line="288" w:lineRule="auto"/>
        <w:rPr>
          <w:b/>
          <w:color w:val="000000"/>
          <w:sz w:val="22"/>
        </w:rPr>
      </w:pPr>
      <w:r w:rsidRPr="00A96516">
        <w:rPr>
          <w:b/>
          <w:color w:val="000000"/>
          <w:sz w:val="22"/>
        </w:rPr>
        <w:t>R</w:t>
      </w:r>
      <w:r w:rsidRPr="00A96516">
        <w:rPr>
          <w:rFonts w:hint="eastAsia"/>
          <w:b/>
          <w:color w:val="000000"/>
          <w:sz w:val="22"/>
        </w:rPr>
        <w:t xml:space="preserve">eference </w:t>
      </w:r>
    </w:p>
    <w:p w14:paraId="799316A9" w14:textId="30615B5C" w:rsidR="00B30AB4" w:rsidRDefault="00B30AB4" w:rsidP="00B30AB4">
      <w:pPr>
        <w:pStyle w:val="ListParagraph"/>
        <w:numPr>
          <w:ilvl w:val="0"/>
          <w:numId w:val="24"/>
        </w:numPr>
        <w:ind w:firstLineChars="0"/>
        <w:rPr>
          <w:rFonts w:ascii="Times New Roman" w:hAnsi="Times New Roman" w:cs="Times New Roman"/>
          <w:color w:val="000000"/>
          <w:sz w:val="22"/>
        </w:rPr>
      </w:pPr>
      <w:r w:rsidRPr="004A1C33">
        <w:rPr>
          <w:rFonts w:ascii="Times New Roman" w:hAnsi="Times New Roman" w:cs="Times New Roman"/>
          <w:color w:val="000000"/>
          <w:sz w:val="22"/>
        </w:rPr>
        <w:t xml:space="preserve">Clinical </w:t>
      </w:r>
      <w:r w:rsidR="00FA5702" w:rsidRPr="004A1C33">
        <w:rPr>
          <w:rFonts w:ascii="Times New Roman" w:hAnsi="Times New Roman" w:cs="Times New Roman"/>
          <w:color w:val="000000"/>
          <w:sz w:val="22"/>
        </w:rPr>
        <w:t xml:space="preserve">practice guidelines we can </w:t>
      </w:r>
      <w:proofErr w:type="gramStart"/>
      <w:r w:rsidR="00FA5702" w:rsidRPr="004A1C33">
        <w:rPr>
          <w:rFonts w:ascii="Times New Roman" w:hAnsi="Times New Roman" w:cs="Times New Roman"/>
          <w:color w:val="000000"/>
          <w:sz w:val="22"/>
        </w:rPr>
        <w:t>trust[</w:t>
      </w:r>
      <w:proofErr w:type="gramEnd"/>
      <w:r w:rsidR="00FA5702" w:rsidRPr="004A1C33">
        <w:rPr>
          <w:rFonts w:ascii="Times New Roman" w:hAnsi="Times New Roman" w:cs="Times New Roman"/>
          <w:color w:val="000000"/>
          <w:sz w:val="22"/>
        </w:rPr>
        <w:t>M]. National Academies Press, 2011.</w:t>
      </w:r>
    </w:p>
    <w:p w14:paraId="2B8F1A62" w14:textId="74AC5F18" w:rsidR="005D69ED" w:rsidRPr="003327F6" w:rsidRDefault="005D69ED" w:rsidP="005D69ED">
      <w:pPr>
        <w:pStyle w:val="ListParagraph"/>
        <w:numPr>
          <w:ilvl w:val="0"/>
          <w:numId w:val="24"/>
        </w:numPr>
        <w:ind w:firstLineChars="0"/>
        <w:rPr>
          <w:rFonts w:ascii="Times New Roman" w:hAnsi="Times New Roman" w:cs="Times New Roman"/>
          <w:color w:val="000000"/>
          <w:sz w:val="22"/>
        </w:rPr>
      </w:pPr>
      <w:proofErr w:type="spellStart"/>
      <w:r w:rsidRPr="003327F6">
        <w:rPr>
          <w:rFonts w:ascii="Times New Roman" w:hAnsi="Times New Roman" w:cs="Times New Roman"/>
          <w:color w:val="000000"/>
          <w:sz w:val="22"/>
        </w:rPr>
        <w:t>Qaseem</w:t>
      </w:r>
      <w:proofErr w:type="spellEnd"/>
      <w:r w:rsidRPr="003327F6">
        <w:rPr>
          <w:rFonts w:ascii="Times New Roman" w:hAnsi="Times New Roman" w:cs="Times New Roman"/>
          <w:color w:val="000000"/>
          <w:sz w:val="22"/>
        </w:rPr>
        <w:t xml:space="preserve"> A, </w:t>
      </w:r>
      <w:proofErr w:type="spellStart"/>
      <w:r w:rsidRPr="003327F6">
        <w:rPr>
          <w:rFonts w:ascii="Times New Roman" w:hAnsi="Times New Roman" w:cs="Times New Roman"/>
          <w:color w:val="000000"/>
          <w:sz w:val="22"/>
        </w:rPr>
        <w:t>Forland</w:t>
      </w:r>
      <w:proofErr w:type="spellEnd"/>
      <w:r w:rsidRPr="003327F6">
        <w:rPr>
          <w:rFonts w:ascii="Times New Roman" w:hAnsi="Times New Roman" w:cs="Times New Roman"/>
          <w:color w:val="000000"/>
          <w:sz w:val="22"/>
        </w:rPr>
        <w:t xml:space="preserve"> F, Macbeth F, et al. Guidelines International Network: toward international standards for clinical practice </w:t>
      </w:r>
      <w:proofErr w:type="gramStart"/>
      <w:r w:rsidRPr="003327F6">
        <w:rPr>
          <w:rFonts w:ascii="Times New Roman" w:hAnsi="Times New Roman" w:cs="Times New Roman"/>
          <w:color w:val="000000"/>
          <w:sz w:val="22"/>
        </w:rPr>
        <w:t>guidelines[</w:t>
      </w:r>
      <w:proofErr w:type="gramEnd"/>
      <w:r w:rsidRPr="003327F6">
        <w:rPr>
          <w:rFonts w:ascii="Times New Roman" w:hAnsi="Times New Roman" w:cs="Times New Roman"/>
          <w:color w:val="000000"/>
          <w:sz w:val="22"/>
        </w:rPr>
        <w:t>J]. Annals of internal medicine, 2012, 156(7): 525-531.</w:t>
      </w:r>
    </w:p>
    <w:p w14:paraId="6E1473D6" w14:textId="3908D626" w:rsidR="002B694D" w:rsidRDefault="002B694D" w:rsidP="002B694D">
      <w:pPr>
        <w:pStyle w:val="ListParagraph"/>
        <w:numPr>
          <w:ilvl w:val="0"/>
          <w:numId w:val="24"/>
        </w:numPr>
        <w:ind w:firstLineChars="0"/>
        <w:rPr>
          <w:rFonts w:ascii="Times New Roman" w:hAnsi="Times New Roman" w:cs="Times New Roman"/>
          <w:color w:val="000000"/>
          <w:sz w:val="22"/>
        </w:rPr>
      </w:pPr>
      <w:r w:rsidRPr="00867364">
        <w:rPr>
          <w:rFonts w:ascii="Times New Roman" w:hAnsi="Times New Roman" w:cs="Times New Roman"/>
          <w:color w:val="000000"/>
          <w:sz w:val="22"/>
          <w:lang w:val="pt-BR"/>
        </w:rPr>
        <w:t xml:space="preserve">Liira H, Saarelma O, Callaghan M, Harbour R, Jousimaa J, Kunnamo I, et al. </w:t>
      </w:r>
      <w:r w:rsidRPr="002B694D">
        <w:rPr>
          <w:rFonts w:ascii="Times New Roman" w:hAnsi="Times New Roman" w:cs="Times New Roman"/>
          <w:color w:val="000000"/>
          <w:sz w:val="22"/>
        </w:rPr>
        <w:t xml:space="preserve">Patients, health information, and guidelines: A focus-group study. </w:t>
      </w:r>
      <w:proofErr w:type="spellStart"/>
      <w:r w:rsidRPr="002B694D">
        <w:rPr>
          <w:rFonts w:ascii="Times New Roman" w:hAnsi="Times New Roman" w:cs="Times New Roman"/>
          <w:color w:val="000000"/>
          <w:sz w:val="22"/>
        </w:rPr>
        <w:t>Scand</w:t>
      </w:r>
      <w:proofErr w:type="spellEnd"/>
      <w:r w:rsidRPr="002B694D">
        <w:rPr>
          <w:rFonts w:ascii="Times New Roman" w:hAnsi="Times New Roman" w:cs="Times New Roman"/>
          <w:color w:val="000000"/>
          <w:sz w:val="22"/>
        </w:rPr>
        <w:t xml:space="preserve"> J Prim Health Care. 2015</w:t>
      </w:r>
      <w:proofErr w:type="gramStart"/>
      <w:r w:rsidRPr="002B694D">
        <w:rPr>
          <w:rFonts w:ascii="Times New Roman" w:hAnsi="Times New Roman" w:cs="Times New Roman"/>
          <w:color w:val="000000"/>
          <w:sz w:val="22"/>
        </w:rPr>
        <w:t>;33</w:t>
      </w:r>
      <w:proofErr w:type="gramEnd"/>
      <w:r w:rsidRPr="002B694D">
        <w:rPr>
          <w:rFonts w:ascii="Times New Roman" w:hAnsi="Times New Roman" w:cs="Times New Roman"/>
          <w:color w:val="000000"/>
          <w:sz w:val="22"/>
        </w:rPr>
        <w:t>(3):212-9.</w:t>
      </w:r>
    </w:p>
    <w:p w14:paraId="77F6B891" w14:textId="4DDD25F4" w:rsidR="00A812C7" w:rsidRDefault="00A812C7" w:rsidP="002B694D">
      <w:pPr>
        <w:pStyle w:val="ListParagraph"/>
        <w:numPr>
          <w:ilvl w:val="0"/>
          <w:numId w:val="24"/>
        </w:numPr>
        <w:ind w:firstLineChars="0"/>
        <w:rPr>
          <w:rFonts w:ascii="Times New Roman" w:hAnsi="Times New Roman" w:cs="Times New Roman"/>
          <w:color w:val="000000"/>
          <w:sz w:val="22"/>
        </w:rPr>
      </w:pPr>
      <w:r w:rsidRPr="00A812C7">
        <w:rPr>
          <w:rFonts w:ascii="Times New Roman" w:hAnsi="Times New Roman" w:cs="Times New Roman"/>
          <w:color w:val="000000"/>
          <w:sz w:val="22"/>
        </w:rPr>
        <w:t xml:space="preserve">Bowes P, Stevenson F, Ahluwalia S, et al. ‘I need her to be a doctor’: patients’ experiences of presenting health information from the internet in GP </w:t>
      </w:r>
      <w:proofErr w:type="gramStart"/>
      <w:r w:rsidRPr="00A812C7">
        <w:rPr>
          <w:rFonts w:ascii="Times New Roman" w:hAnsi="Times New Roman" w:cs="Times New Roman"/>
          <w:color w:val="000000"/>
          <w:sz w:val="22"/>
        </w:rPr>
        <w:t>consultations[</w:t>
      </w:r>
      <w:proofErr w:type="gramEnd"/>
      <w:r w:rsidRPr="00A812C7">
        <w:rPr>
          <w:rFonts w:ascii="Times New Roman" w:hAnsi="Times New Roman" w:cs="Times New Roman"/>
          <w:color w:val="000000"/>
          <w:sz w:val="22"/>
        </w:rPr>
        <w:t xml:space="preserve">J]. Br J Gen </w:t>
      </w:r>
      <w:proofErr w:type="spellStart"/>
      <w:r w:rsidRPr="00A812C7">
        <w:rPr>
          <w:rFonts w:ascii="Times New Roman" w:hAnsi="Times New Roman" w:cs="Times New Roman"/>
          <w:color w:val="000000"/>
          <w:sz w:val="22"/>
        </w:rPr>
        <w:t>Pract</w:t>
      </w:r>
      <w:proofErr w:type="spellEnd"/>
      <w:r w:rsidRPr="00A812C7">
        <w:rPr>
          <w:rFonts w:ascii="Times New Roman" w:hAnsi="Times New Roman" w:cs="Times New Roman"/>
          <w:color w:val="000000"/>
          <w:sz w:val="22"/>
        </w:rPr>
        <w:t>, 2012, 62(604): e732-e738.</w:t>
      </w:r>
    </w:p>
    <w:p w14:paraId="4764AB0D" w14:textId="25D0B2B7" w:rsidR="00E52E7B" w:rsidRPr="005C17B5" w:rsidRDefault="00E52E7B" w:rsidP="00E52E7B">
      <w:pPr>
        <w:pStyle w:val="ListParagraph"/>
        <w:numPr>
          <w:ilvl w:val="0"/>
          <w:numId w:val="24"/>
        </w:numPr>
        <w:ind w:firstLineChars="0"/>
        <w:rPr>
          <w:rFonts w:ascii="Times New Roman" w:hAnsi="Times New Roman" w:cs="Times New Roman"/>
          <w:color w:val="000000"/>
          <w:sz w:val="22"/>
        </w:rPr>
      </w:pPr>
      <w:r w:rsidRPr="00E52E7B">
        <w:rPr>
          <w:rFonts w:ascii="Times New Roman" w:hAnsi="Times New Roman" w:cs="Times New Roman"/>
          <w:color w:val="000000"/>
          <w:sz w:val="22"/>
        </w:rPr>
        <w:t xml:space="preserve">Guidelines International Network. About the G-I-N PUBLIC Toolkit: Patient and Public Involvement in Guidelines. http://www.g-i-n.net/working-groups/gin-public/toolkit. </w:t>
      </w:r>
      <w:r>
        <w:rPr>
          <w:rFonts w:ascii="Times New Roman" w:hAnsi="Times New Roman" w:cs="Times New Roman"/>
          <w:color w:val="000000"/>
          <w:sz w:val="22"/>
        </w:rPr>
        <w:t>Accessed on 22 April 22, 2017.</w:t>
      </w:r>
    </w:p>
    <w:p w14:paraId="33269911" w14:textId="7F85E683" w:rsidR="00AB26EB" w:rsidRPr="00AB26EB" w:rsidRDefault="00294F2A" w:rsidP="00AB26EB">
      <w:pPr>
        <w:pStyle w:val="ListParagraph"/>
        <w:numPr>
          <w:ilvl w:val="0"/>
          <w:numId w:val="24"/>
        </w:numPr>
        <w:ind w:firstLineChars="0"/>
        <w:rPr>
          <w:rFonts w:ascii="Times New Roman" w:hAnsi="Times New Roman" w:cs="Times New Roman"/>
          <w:color w:val="000000"/>
          <w:sz w:val="22"/>
        </w:rPr>
      </w:pPr>
      <w:hyperlink r:id="rId8" w:history="1">
        <w:r w:rsidR="00AB26EB" w:rsidRPr="00A05B14">
          <w:rPr>
            <w:rStyle w:val="Hyperlink"/>
            <w:rFonts w:ascii="Times New Roman" w:hAnsi="Times New Roman" w:cs="Times New Roman"/>
            <w:sz w:val="22"/>
          </w:rPr>
          <w:t>https://www.nice.org.uk/guidance/published?type=csg,cg,mpg,ph,sg,sc</w:t>
        </w:r>
      </w:hyperlink>
      <w:r w:rsidR="00AB26EB">
        <w:rPr>
          <w:rFonts w:ascii="Times New Roman" w:hAnsi="Times New Roman" w:cs="Times New Roman"/>
          <w:color w:val="000000"/>
          <w:sz w:val="22"/>
        </w:rPr>
        <w:t>. Accessed on 22 April 22, 2017.</w:t>
      </w:r>
    </w:p>
    <w:p w14:paraId="6ACADFD0" w14:textId="0CF725F1" w:rsidR="00AB26EB" w:rsidRPr="00AB26EB" w:rsidRDefault="00AB26EB" w:rsidP="00AB26EB">
      <w:pPr>
        <w:pStyle w:val="ListParagraph"/>
        <w:numPr>
          <w:ilvl w:val="0"/>
          <w:numId w:val="24"/>
        </w:numPr>
        <w:ind w:firstLineChars="0"/>
        <w:rPr>
          <w:rFonts w:ascii="Times New Roman" w:hAnsi="Times New Roman" w:cs="Times New Roman"/>
          <w:color w:val="000000"/>
          <w:sz w:val="22"/>
        </w:rPr>
      </w:pPr>
      <w:r w:rsidRPr="00AB26EB">
        <w:rPr>
          <w:rFonts w:ascii="Times New Roman" w:hAnsi="Times New Roman" w:cs="Times New Roman"/>
          <w:color w:val="000000"/>
          <w:sz w:val="22"/>
        </w:rPr>
        <w:t>http://www.sign.ac.uk/guidelines/published/numlist.html</w:t>
      </w:r>
      <w:r>
        <w:rPr>
          <w:rFonts w:ascii="Times New Roman" w:hAnsi="Times New Roman" w:cs="Times New Roman"/>
          <w:color w:val="000000"/>
          <w:sz w:val="22"/>
        </w:rPr>
        <w:t>. Accessed on 22 April 22, 2017.</w:t>
      </w:r>
    </w:p>
    <w:p w14:paraId="03F92913" w14:textId="00775690" w:rsidR="00AB26EB" w:rsidRPr="00AB26EB" w:rsidRDefault="00AB26EB" w:rsidP="00AB26EB">
      <w:pPr>
        <w:pStyle w:val="ListParagraph"/>
        <w:numPr>
          <w:ilvl w:val="0"/>
          <w:numId w:val="24"/>
        </w:numPr>
        <w:ind w:firstLineChars="0"/>
        <w:rPr>
          <w:rFonts w:ascii="Times New Roman" w:hAnsi="Times New Roman" w:cs="Times New Roman"/>
          <w:color w:val="000000"/>
          <w:sz w:val="22"/>
        </w:rPr>
      </w:pPr>
      <w:r w:rsidRPr="00AB26EB">
        <w:rPr>
          <w:rFonts w:ascii="Times New Roman" w:hAnsi="Times New Roman" w:cs="Times New Roman"/>
          <w:color w:val="000000"/>
          <w:sz w:val="22"/>
        </w:rPr>
        <w:t>https://www.aan.com/Guidelines/Home/ByStatusOrType?status=all</w:t>
      </w:r>
      <w:r>
        <w:rPr>
          <w:rFonts w:ascii="Times New Roman" w:hAnsi="Times New Roman" w:cs="Times New Roman"/>
          <w:color w:val="000000"/>
          <w:sz w:val="22"/>
        </w:rPr>
        <w:t>. Accessed on 22 April 22, 2017.</w:t>
      </w:r>
    </w:p>
    <w:p w14:paraId="5F5CF367" w14:textId="7D4074C7" w:rsidR="00AB26EB" w:rsidRDefault="00AB26EB" w:rsidP="00AB26EB">
      <w:pPr>
        <w:pStyle w:val="ListParagraph"/>
        <w:numPr>
          <w:ilvl w:val="0"/>
          <w:numId w:val="24"/>
        </w:numPr>
        <w:ind w:firstLineChars="0"/>
        <w:rPr>
          <w:rFonts w:ascii="Times New Roman" w:hAnsi="Times New Roman" w:cs="Times New Roman"/>
          <w:color w:val="000000"/>
          <w:sz w:val="22"/>
        </w:rPr>
      </w:pPr>
      <w:r w:rsidRPr="00AB26EB">
        <w:rPr>
          <w:rFonts w:ascii="Times New Roman" w:hAnsi="Times New Roman" w:cs="Times New Roman"/>
          <w:color w:val="000000"/>
          <w:sz w:val="22"/>
        </w:rPr>
        <w:t>https://www.nccn.org/patients/default.aspx</w:t>
      </w:r>
      <w:r>
        <w:rPr>
          <w:rFonts w:ascii="Times New Roman" w:hAnsi="Times New Roman" w:cs="Times New Roman"/>
          <w:color w:val="000000"/>
          <w:sz w:val="22"/>
        </w:rPr>
        <w:t>. Accessed on 22 April 22, 2017.</w:t>
      </w:r>
    </w:p>
    <w:p w14:paraId="3E9BCA27" w14:textId="2C7E0043" w:rsidR="005C17B5" w:rsidRDefault="005C17B5" w:rsidP="005C17B5">
      <w:pPr>
        <w:pStyle w:val="ListParagraph"/>
        <w:numPr>
          <w:ilvl w:val="0"/>
          <w:numId w:val="24"/>
        </w:numPr>
        <w:ind w:firstLineChars="0"/>
        <w:rPr>
          <w:rFonts w:ascii="Times New Roman" w:hAnsi="Times New Roman" w:cs="Times New Roman"/>
          <w:color w:val="000000"/>
          <w:sz w:val="22"/>
        </w:rPr>
      </w:pPr>
      <w:r w:rsidRPr="005C17B5">
        <w:rPr>
          <w:rFonts w:ascii="Times New Roman" w:hAnsi="Times New Roman" w:cs="Times New Roman"/>
          <w:color w:val="000000"/>
          <w:sz w:val="22"/>
        </w:rPr>
        <w:t xml:space="preserve">Loudon K, </w:t>
      </w:r>
      <w:proofErr w:type="spellStart"/>
      <w:r w:rsidRPr="005C17B5">
        <w:rPr>
          <w:rFonts w:ascii="Times New Roman" w:hAnsi="Times New Roman" w:cs="Times New Roman"/>
          <w:color w:val="000000"/>
          <w:sz w:val="22"/>
        </w:rPr>
        <w:t>Santesso</w:t>
      </w:r>
      <w:proofErr w:type="spellEnd"/>
      <w:r w:rsidRPr="005C17B5">
        <w:rPr>
          <w:rFonts w:ascii="Times New Roman" w:hAnsi="Times New Roman" w:cs="Times New Roman"/>
          <w:color w:val="000000"/>
          <w:sz w:val="22"/>
        </w:rPr>
        <w:t xml:space="preserve"> N, Callaghan M, Thornton J, </w:t>
      </w:r>
      <w:proofErr w:type="spellStart"/>
      <w:r w:rsidRPr="005C17B5">
        <w:rPr>
          <w:rFonts w:ascii="Times New Roman" w:hAnsi="Times New Roman" w:cs="Times New Roman"/>
          <w:color w:val="000000"/>
          <w:sz w:val="22"/>
        </w:rPr>
        <w:t>Harbour</w:t>
      </w:r>
      <w:proofErr w:type="spellEnd"/>
      <w:r w:rsidRPr="005C17B5">
        <w:rPr>
          <w:rFonts w:ascii="Times New Roman" w:hAnsi="Times New Roman" w:cs="Times New Roman"/>
          <w:color w:val="000000"/>
          <w:sz w:val="22"/>
        </w:rPr>
        <w:t xml:space="preserve"> J, Graham K, et al. </w:t>
      </w:r>
      <w:bookmarkStart w:id="91" w:name="OLE_LINK70"/>
      <w:bookmarkStart w:id="92" w:name="OLE_LINK71"/>
      <w:r w:rsidRPr="005C17B5">
        <w:rPr>
          <w:rFonts w:ascii="Times New Roman" w:hAnsi="Times New Roman" w:cs="Times New Roman"/>
          <w:color w:val="000000"/>
          <w:sz w:val="22"/>
        </w:rPr>
        <w:t>Patient and public attitudes to and awareness of clinical practice guidelin</w:t>
      </w:r>
      <w:bookmarkEnd w:id="91"/>
      <w:bookmarkEnd w:id="92"/>
      <w:r w:rsidRPr="005C17B5">
        <w:rPr>
          <w:rFonts w:ascii="Times New Roman" w:hAnsi="Times New Roman" w:cs="Times New Roman"/>
          <w:color w:val="000000"/>
          <w:sz w:val="22"/>
        </w:rPr>
        <w:t xml:space="preserve">es: a systematic review with thematic and narrative syntheses. BMC Health </w:t>
      </w:r>
      <w:proofErr w:type="spellStart"/>
      <w:r w:rsidRPr="005C17B5">
        <w:rPr>
          <w:rFonts w:ascii="Times New Roman" w:hAnsi="Times New Roman" w:cs="Times New Roman"/>
          <w:color w:val="000000"/>
          <w:sz w:val="22"/>
        </w:rPr>
        <w:t>Serv</w:t>
      </w:r>
      <w:proofErr w:type="spellEnd"/>
      <w:r w:rsidRPr="005C17B5">
        <w:rPr>
          <w:rFonts w:ascii="Times New Roman" w:hAnsi="Times New Roman" w:cs="Times New Roman"/>
          <w:color w:val="000000"/>
          <w:sz w:val="22"/>
        </w:rPr>
        <w:t xml:space="preserve"> Res. 2014; 14: 321.</w:t>
      </w:r>
    </w:p>
    <w:p w14:paraId="2DB3550A" w14:textId="0877B687" w:rsidR="00D80C1F" w:rsidRPr="00C70932" w:rsidRDefault="00D80C1F" w:rsidP="00D80C1F">
      <w:pPr>
        <w:pStyle w:val="ListParagraph"/>
        <w:numPr>
          <w:ilvl w:val="0"/>
          <w:numId w:val="24"/>
        </w:numPr>
        <w:ind w:firstLineChars="0"/>
        <w:rPr>
          <w:rFonts w:ascii="Times New Roman" w:hAnsi="Times New Roman" w:cs="Times New Roman"/>
          <w:color w:val="000000"/>
          <w:sz w:val="22"/>
        </w:rPr>
      </w:pPr>
      <w:proofErr w:type="spellStart"/>
      <w:r w:rsidRPr="00E24A51">
        <w:rPr>
          <w:rFonts w:ascii="Times New Roman" w:hAnsi="Times New Roman" w:cs="Times New Roman"/>
          <w:color w:val="000000"/>
          <w:sz w:val="22"/>
        </w:rPr>
        <w:t>Brouwers</w:t>
      </w:r>
      <w:proofErr w:type="spellEnd"/>
      <w:r w:rsidRPr="00E24A51">
        <w:rPr>
          <w:rFonts w:ascii="Times New Roman" w:hAnsi="Times New Roman" w:cs="Times New Roman"/>
          <w:color w:val="000000"/>
          <w:sz w:val="22"/>
        </w:rPr>
        <w:t xml:space="preserve"> M C, </w:t>
      </w:r>
      <w:proofErr w:type="spellStart"/>
      <w:r w:rsidRPr="00E24A51">
        <w:rPr>
          <w:rFonts w:ascii="Times New Roman" w:hAnsi="Times New Roman" w:cs="Times New Roman"/>
          <w:color w:val="000000"/>
          <w:sz w:val="22"/>
        </w:rPr>
        <w:t>Vukmirovic</w:t>
      </w:r>
      <w:proofErr w:type="spellEnd"/>
      <w:r w:rsidRPr="00E24A51">
        <w:rPr>
          <w:rFonts w:ascii="Times New Roman" w:hAnsi="Times New Roman" w:cs="Times New Roman"/>
          <w:color w:val="000000"/>
          <w:sz w:val="22"/>
        </w:rPr>
        <w:t xml:space="preserve"> M, </w:t>
      </w:r>
      <w:proofErr w:type="spellStart"/>
      <w:r w:rsidRPr="00E24A51">
        <w:rPr>
          <w:rFonts w:ascii="Times New Roman" w:hAnsi="Times New Roman" w:cs="Times New Roman"/>
          <w:color w:val="000000"/>
          <w:sz w:val="22"/>
        </w:rPr>
        <w:t>Spithoff</w:t>
      </w:r>
      <w:proofErr w:type="spellEnd"/>
      <w:r w:rsidRPr="00E24A51">
        <w:rPr>
          <w:rFonts w:ascii="Times New Roman" w:hAnsi="Times New Roman" w:cs="Times New Roman"/>
          <w:color w:val="000000"/>
          <w:sz w:val="22"/>
        </w:rPr>
        <w:t xml:space="preserve"> K, et al. Understanding optimal approaches to patient and caregiver engagement in the development of cancer practice guidelines: a mixed methods </w:t>
      </w:r>
      <w:proofErr w:type="gramStart"/>
      <w:r w:rsidRPr="00E24A51">
        <w:rPr>
          <w:rFonts w:ascii="Times New Roman" w:hAnsi="Times New Roman" w:cs="Times New Roman"/>
          <w:color w:val="000000"/>
          <w:sz w:val="22"/>
        </w:rPr>
        <w:t>study[</w:t>
      </w:r>
      <w:proofErr w:type="gramEnd"/>
      <w:r w:rsidRPr="00E24A51">
        <w:rPr>
          <w:rFonts w:ascii="Times New Roman" w:hAnsi="Times New Roman" w:cs="Times New Roman"/>
          <w:color w:val="000000"/>
          <w:sz w:val="22"/>
        </w:rPr>
        <w:t xml:space="preserve">J]. BMC </w:t>
      </w:r>
      <w:r w:rsidRPr="00E24A51">
        <w:rPr>
          <w:rFonts w:ascii="Times New Roman" w:hAnsi="Times New Roman" w:cs="Times New Roman"/>
          <w:color w:val="000000"/>
          <w:sz w:val="22"/>
        </w:rPr>
        <w:lastRenderedPageBreak/>
        <w:t>health services research, 2017, 17(1): 186.</w:t>
      </w:r>
    </w:p>
    <w:p w14:paraId="0F8282B7" w14:textId="6287CB5C" w:rsidR="005C17B5" w:rsidRDefault="005C17B5" w:rsidP="00174527">
      <w:pPr>
        <w:pStyle w:val="ListParagraph"/>
        <w:numPr>
          <w:ilvl w:val="0"/>
          <w:numId w:val="24"/>
        </w:numPr>
        <w:ind w:firstLineChars="0"/>
        <w:rPr>
          <w:rFonts w:ascii="Times New Roman" w:hAnsi="Times New Roman" w:cs="Times New Roman"/>
          <w:color w:val="000000"/>
          <w:sz w:val="22"/>
        </w:rPr>
      </w:pPr>
      <w:proofErr w:type="spellStart"/>
      <w:r w:rsidRPr="005C17B5">
        <w:rPr>
          <w:rFonts w:ascii="Times New Roman" w:hAnsi="Times New Roman" w:cs="Times New Roman"/>
          <w:color w:val="000000"/>
          <w:sz w:val="22"/>
        </w:rPr>
        <w:t>Treweek</w:t>
      </w:r>
      <w:proofErr w:type="spellEnd"/>
      <w:r w:rsidRPr="005C17B5">
        <w:rPr>
          <w:rFonts w:ascii="Times New Roman" w:hAnsi="Times New Roman" w:cs="Times New Roman"/>
          <w:color w:val="000000"/>
          <w:sz w:val="22"/>
        </w:rPr>
        <w:t xml:space="preserve"> S,</w:t>
      </w:r>
      <w:r w:rsidRPr="005C17B5">
        <w:t xml:space="preserve"> </w:t>
      </w:r>
      <w:proofErr w:type="spellStart"/>
      <w:r w:rsidRPr="005C17B5">
        <w:rPr>
          <w:rFonts w:ascii="Times New Roman" w:hAnsi="Times New Roman" w:cs="Times New Roman"/>
          <w:color w:val="000000"/>
          <w:sz w:val="22"/>
        </w:rPr>
        <w:t>Oxman</w:t>
      </w:r>
      <w:proofErr w:type="spellEnd"/>
      <w:r w:rsidRPr="005C17B5">
        <w:rPr>
          <w:rFonts w:ascii="Times New Roman" w:hAnsi="Times New Roman" w:cs="Times New Roman"/>
          <w:color w:val="000000"/>
          <w:sz w:val="22"/>
        </w:rPr>
        <w:t xml:space="preserve"> AD, Alderson P, </w:t>
      </w:r>
      <w:proofErr w:type="spellStart"/>
      <w:r w:rsidRPr="005C17B5">
        <w:rPr>
          <w:rFonts w:ascii="Times New Roman" w:hAnsi="Times New Roman" w:cs="Times New Roman"/>
          <w:color w:val="000000"/>
          <w:sz w:val="22"/>
        </w:rPr>
        <w:t>Bossuyt</w:t>
      </w:r>
      <w:proofErr w:type="spellEnd"/>
      <w:r w:rsidRPr="005C17B5">
        <w:rPr>
          <w:rFonts w:ascii="Times New Roman" w:hAnsi="Times New Roman" w:cs="Times New Roman"/>
          <w:color w:val="000000"/>
          <w:sz w:val="22"/>
        </w:rPr>
        <w:t xml:space="preserve"> PM, Brandt L, </w:t>
      </w:r>
      <w:proofErr w:type="spellStart"/>
      <w:r w:rsidRPr="005C17B5">
        <w:rPr>
          <w:rFonts w:ascii="Times New Roman" w:hAnsi="Times New Roman" w:cs="Times New Roman"/>
          <w:color w:val="000000"/>
          <w:sz w:val="22"/>
        </w:rPr>
        <w:t>Brożek</w:t>
      </w:r>
      <w:proofErr w:type="spellEnd"/>
      <w:r w:rsidRPr="005C17B5">
        <w:rPr>
          <w:rFonts w:ascii="Times New Roman" w:hAnsi="Times New Roman" w:cs="Times New Roman"/>
          <w:color w:val="000000"/>
          <w:sz w:val="22"/>
        </w:rPr>
        <w:t xml:space="preserve"> J, </w:t>
      </w:r>
      <w:r w:rsidRPr="005C17B5">
        <w:rPr>
          <w:rFonts w:ascii="Times New Roman" w:hAnsi="Times New Roman" w:cs="Times New Roman" w:hint="eastAsia"/>
          <w:color w:val="000000"/>
          <w:sz w:val="22"/>
        </w:rPr>
        <w:t>et al.</w:t>
      </w:r>
      <w:r w:rsidRPr="005C17B5">
        <w:rPr>
          <w:rFonts w:ascii="Times New Roman" w:hAnsi="Times New Roman" w:cs="Times New Roman"/>
          <w:color w:val="000000"/>
          <w:sz w:val="22"/>
        </w:rPr>
        <w:t xml:space="preserve"> </w:t>
      </w:r>
      <w:proofErr w:type="gramStart"/>
      <w:r w:rsidRPr="005C17B5">
        <w:rPr>
          <w:rFonts w:ascii="Times New Roman" w:hAnsi="Times New Roman" w:cs="Times New Roman"/>
          <w:color w:val="000000"/>
          <w:sz w:val="22"/>
        </w:rPr>
        <w:t>Developing</w:t>
      </w:r>
      <w:proofErr w:type="gramEnd"/>
      <w:r w:rsidRPr="005C17B5">
        <w:rPr>
          <w:rFonts w:ascii="Times New Roman" w:hAnsi="Times New Roman" w:cs="Times New Roman"/>
          <w:color w:val="000000"/>
          <w:sz w:val="22"/>
        </w:rPr>
        <w:t xml:space="preserve"> and evaluating communication strategies to support informed decisions and practice based on evidence (DECIDE): protocol and preliminary results. Implement Sci. 2013; 8: 6. </w:t>
      </w:r>
    </w:p>
    <w:p w14:paraId="7AECA662" w14:textId="5E3315CF" w:rsidR="002708A2" w:rsidRPr="00C70932" w:rsidRDefault="002708A2" w:rsidP="002708A2">
      <w:pPr>
        <w:pStyle w:val="ListParagraph"/>
        <w:numPr>
          <w:ilvl w:val="0"/>
          <w:numId w:val="24"/>
        </w:numPr>
        <w:ind w:firstLineChars="0"/>
        <w:rPr>
          <w:rFonts w:ascii="Times New Roman" w:hAnsi="Times New Roman" w:cs="Times New Roman"/>
          <w:color w:val="000000"/>
          <w:sz w:val="22"/>
        </w:rPr>
      </w:pPr>
      <w:r w:rsidRPr="007E721E">
        <w:rPr>
          <w:rFonts w:ascii="Times New Roman" w:hAnsi="Times New Roman" w:cs="Times New Roman"/>
          <w:color w:val="000000"/>
          <w:sz w:val="22"/>
        </w:rPr>
        <w:t>http://www.decide-collaboration.eu/</w:t>
      </w:r>
      <w:r>
        <w:rPr>
          <w:rFonts w:ascii="Times New Roman" w:hAnsi="Times New Roman" w:cs="Times New Roman"/>
          <w:color w:val="000000"/>
          <w:sz w:val="22"/>
        </w:rPr>
        <w:t>.</w:t>
      </w:r>
      <w:r w:rsidRPr="007E721E">
        <w:rPr>
          <w:rFonts w:ascii="Times New Roman" w:hAnsi="Times New Roman" w:cs="Times New Roman"/>
          <w:color w:val="000000"/>
          <w:sz w:val="22"/>
        </w:rPr>
        <w:t xml:space="preserve"> </w:t>
      </w:r>
      <w:r>
        <w:rPr>
          <w:rFonts w:ascii="Times New Roman" w:hAnsi="Times New Roman" w:cs="Times New Roman"/>
          <w:color w:val="000000"/>
          <w:sz w:val="22"/>
        </w:rPr>
        <w:t>Accessed on 22 April 22, 2017.</w:t>
      </w:r>
    </w:p>
    <w:p w14:paraId="72B86356" w14:textId="72F01A8D" w:rsidR="00FD678B" w:rsidRDefault="00294F2A" w:rsidP="007E721E">
      <w:pPr>
        <w:pStyle w:val="ListParagraph"/>
        <w:numPr>
          <w:ilvl w:val="0"/>
          <w:numId w:val="24"/>
        </w:numPr>
        <w:ind w:firstLineChars="0"/>
        <w:rPr>
          <w:rFonts w:ascii="Times New Roman" w:hAnsi="Times New Roman" w:cs="Times New Roman"/>
          <w:color w:val="000000"/>
          <w:sz w:val="22"/>
        </w:rPr>
      </w:pPr>
      <w:hyperlink r:id="rId9" w:history="1">
        <w:r w:rsidR="002708A2" w:rsidRPr="00B753F2">
          <w:rPr>
            <w:rStyle w:val="Hyperlink"/>
            <w:rFonts w:ascii="Times New Roman" w:hAnsi="Times New Roman" w:cs="Times New Roman"/>
            <w:sz w:val="22"/>
          </w:rPr>
          <w:t>http://ecibc.jrc.ec.europa.eu/recommendations/</w:t>
        </w:r>
      </w:hyperlink>
    </w:p>
    <w:p w14:paraId="62B6A881" w14:textId="05E83D0C" w:rsidR="002708A2" w:rsidRDefault="002708A2" w:rsidP="002708A2">
      <w:pPr>
        <w:pStyle w:val="ListParagraph"/>
        <w:numPr>
          <w:ilvl w:val="0"/>
          <w:numId w:val="24"/>
        </w:numPr>
        <w:ind w:firstLineChars="0"/>
        <w:rPr>
          <w:rFonts w:ascii="Times New Roman" w:hAnsi="Times New Roman" w:cs="Times New Roman"/>
          <w:color w:val="000000"/>
          <w:sz w:val="22"/>
        </w:rPr>
      </w:pPr>
      <w:proofErr w:type="spellStart"/>
      <w:r w:rsidRPr="00B318AE">
        <w:rPr>
          <w:rFonts w:ascii="Times New Roman" w:hAnsi="Times New Roman" w:cs="Times New Roman"/>
          <w:color w:val="000000"/>
          <w:sz w:val="22"/>
        </w:rPr>
        <w:t>Xiaoqin</w:t>
      </w:r>
      <w:proofErr w:type="spellEnd"/>
      <w:r w:rsidRPr="00B318AE">
        <w:rPr>
          <w:rFonts w:ascii="Times New Roman" w:hAnsi="Times New Roman" w:cs="Times New Roman"/>
          <w:color w:val="000000"/>
          <w:sz w:val="22"/>
        </w:rPr>
        <w:t xml:space="preserve"> W, </w:t>
      </w:r>
      <w:proofErr w:type="spellStart"/>
      <w:r w:rsidRPr="00B318AE">
        <w:rPr>
          <w:rFonts w:ascii="Times New Roman" w:hAnsi="Times New Roman" w:cs="Times New Roman"/>
          <w:color w:val="000000"/>
          <w:sz w:val="22"/>
        </w:rPr>
        <w:t>Shujun</w:t>
      </w:r>
      <w:proofErr w:type="spellEnd"/>
      <w:r w:rsidRPr="00B318AE">
        <w:rPr>
          <w:rFonts w:ascii="Times New Roman" w:hAnsi="Times New Roman" w:cs="Times New Roman"/>
          <w:color w:val="000000"/>
          <w:sz w:val="22"/>
        </w:rPr>
        <w:t xml:space="preserve"> X, </w:t>
      </w:r>
      <w:proofErr w:type="spellStart"/>
      <w:r w:rsidRPr="00B318AE">
        <w:rPr>
          <w:rFonts w:ascii="Times New Roman" w:hAnsi="Times New Roman" w:cs="Times New Roman"/>
          <w:color w:val="000000"/>
          <w:sz w:val="22"/>
        </w:rPr>
        <w:t>Dongke</w:t>
      </w:r>
      <w:proofErr w:type="spellEnd"/>
      <w:r w:rsidRPr="00B318AE">
        <w:rPr>
          <w:rFonts w:ascii="Times New Roman" w:hAnsi="Times New Roman" w:cs="Times New Roman"/>
          <w:color w:val="000000"/>
          <w:sz w:val="22"/>
        </w:rPr>
        <w:t xml:space="preserve"> W, </w:t>
      </w:r>
      <w:proofErr w:type="spellStart"/>
      <w:r w:rsidRPr="00B318AE">
        <w:rPr>
          <w:rFonts w:ascii="Times New Roman" w:hAnsi="Times New Roman" w:cs="Times New Roman"/>
          <w:color w:val="000000"/>
          <w:sz w:val="22"/>
        </w:rPr>
        <w:t>Xueqin</w:t>
      </w:r>
      <w:proofErr w:type="spellEnd"/>
      <w:r w:rsidRPr="00B318AE">
        <w:rPr>
          <w:rFonts w:ascii="Times New Roman" w:hAnsi="Times New Roman" w:cs="Times New Roman"/>
          <w:color w:val="000000"/>
          <w:sz w:val="22"/>
        </w:rPr>
        <w:t xml:space="preserve"> Z, </w:t>
      </w:r>
      <w:proofErr w:type="spellStart"/>
      <w:r w:rsidRPr="00B318AE">
        <w:rPr>
          <w:rFonts w:ascii="Times New Roman" w:hAnsi="Times New Roman" w:cs="Times New Roman"/>
          <w:color w:val="000000"/>
          <w:sz w:val="22"/>
        </w:rPr>
        <w:t>Lanlan</w:t>
      </w:r>
      <w:proofErr w:type="spellEnd"/>
      <w:r w:rsidRPr="00B318AE">
        <w:rPr>
          <w:rFonts w:ascii="Times New Roman" w:hAnsi="Times New Roman" w:cs="Times New Roman"/>
          <w:color w:val="000000"/>
          <w:sz w:val="22"/>
        </w:rPr>
        <w:t xml:space="preserve"> G, </w:t>
      </w:r>
      <w:proofErr w:type="spellStart"/>
      <w:r w:rsidRPr="00B318AE">
        <w:rPr>
          <w:rFonts w:ascii="Times New Roman" w:hAnsi="Times New Roman" w:cs="Times New Roman"/>
          <w:color w:val="000000"/>
          <w:sz w:val="22"/>
        </w:rPr>
        <w:t>Xiaoli</w:t>
      </w:r>
      <w:proofErr w:type="spellEnd"/>
      <w:r w:rsidRPr="00B318AE">
        <w:rPr>
          <w:rFonts w:ascii="Times New Roman" w:hAnsi="Times New Roman" w:cs="Times New Roman"/>
          <w:color w:val="000000"/>
          <w:sz w:val="22"/>
        </w:rPr>
        <w:t xml:space="preserve"> L, et al.</w:t>
      </w:r>
      <w:r>
        <w:rPr>
          <w:rFonts w:ascii="Times New Roman" w:hAnsi="Times New Roman" w:cs="Times New Roman"/>
          <w:color w:val="000000"/>
          <w:sz w:val="22"/>
        </w:rPr>
        <w:t xml:space="preserve"> </w:t>
      </w:r>
      <w:r w:rsidRPr="00C70932">
        <w:rPr>
          <w:rFonts w:ascii="Times New Roman" w:hAnsi="Times New Roman" w:cs="Times New Roman"/>
          <w:color w:val="000000"/>
          <w:sz w:val="22"/>
        </w:rPr>
        <w:t>The current status of patient guidelines. The 3th G-I-N conference. America: Philadelphia.</w:t>
      </w:r>
      <w:r w:rsidRPr="002708A2">
        <w:rPr>
          <w:rFonts w:ascii="Times New Roman" w:hAnsi="Times New Roman" w:cs="Times New Roman"/>
          <w:color w:val="000000"/>
          <w:sz w:val="22"/>
        </w:rPr>
        <w:t xml:space="preserve"> </w:t>
      </w:r>
      <w:r w:rsidRPr="00B318AE">
        <w:rPr>
          <w:rFonts w:ascii="Times New Roman" w:hAnsi="Times New Roman" w:cs="Times New Roman"/>
          <w:color w:val="000000"/>
          <w:sz w:val="22"/>
        </w:rPr>
        <w:t xml:space="preserve">Available at </w:t>
      </w:r>
      <w:hyperlink r:id="rId10" w:history="1">
        <w:r w:rsidRPr="00A05B14">
          <w:rPr>
            <w:rStyle w:val="Hyperlink"/>
            <w:rFonts w:ascii="Times New Roman" w:hAnsi="Times New Roman" w:cs="Times New Roman"/>
            <w:sz w:val="22"/>
          </w:rPr>
          <w:t>http://www.g-i-n.net/document-store/g-i-n-conferences/philadelphia-2016/abstract-directory-2016</w:t>
        </w:r>
      </w:hyperlink>
      <w:r w:rsidRPr="00B318AE">
        <w:rPr>
          <w:rFonts w:ascii="Times New Roman" w:hAnsi="Times New Roman" w:cs="Times New Roman"/>
          <w:color w:val="000000"/>
          <w:sz w:val="22"/>
        </w:rPr>
        <w:t>.</w:t>
      </w:r>
    </w:p>
    <w:p w14:paraId="70291170" w14:textId="5FFBB987" w:rsidR="002708A2" w:rsidRPr="002708A2" w:rsidRDefault="002708A2" w:rsidP="002708A2">
      <w:pPr>
        <w:pStyle w:val="ListParagraph"/>
        <w:numPr>
          <w:ilvl w:val="0"/>
          <w:numId w:val="24"/>
        </w:numPr>
        <w:ind w:firstLineChars="0"/>
        <w:rPr>
          <w:rFonts w:ascii="Times New Roman" w:hAnsi="Times New Roman" w:cs="Times New Roman"/>
          <w:color w:val="000000"/>
          <w:sz w:val="22"/>
        </w:rPr>
      </w:pPr>
      <w:proofErr w:type="gramStart"/>
      <w:r w:rsidRPr="002D29E5">
        <w:rPr>
          <w:rFonts w:ascii="Times New Roman" w:hAnsi="Times New Roman" w:cs="Times New Roman"/>
          <w:color w:val="000000"/>
          <w:sz w:val="22"/>
        </w:rPr>
        <w:t>van</w:t>
      </w:r>
      <w:proofErr w:type="gramEnd"/>
      <w:r w:rsidRPr="002D29E5">
        <w:rPr>
          <w:rFonts w:ascii="Times New Roman" w:hAnsi="Times New Roman" w:cs="Times New Roman"/>
          <w:color w:val="000000"/>
          <w:sz w:val="22"/>
        </w:rPr>
        <w:t xml:space="preserve"> der </w:t>
      </w:r>
      <w:proofErr w:type="spellStart"/>
      <w:r w:rsidRPr="002D29E5">
        <w:rPr>
          <w:rFonts w:ascii="Times New Roman" w:hAnsi="Times New Roman" w:cs="Times New Roman"/>
          <w:color w:val="000000"/>
          <w:sz w:val="22"/>
        </w:rPr>
        <w:t>Weijden</w:t>
      </w:r>
      <w:proofErr w:type="spellEnd"/>
      <w:r w:rsidRPr="002D29E5">
        <w:rPr>
          <w:rFonts w:ascii="Times New Roman" w:hAnsi="Times New Roman" w:cs="Times New Roman"/>
          <w:color w:val="000000"/>
          <w:sz w:val="22"/>
        </w:rPr>
        <w:t xml:space="preserve"> T, </w:t>
      </w:r>
      <w:proofErr w:type="spellStart"/>
      <w:r w:rsidRPr="002D29E5">
        <w:rPr>
          <w:rFonts w:ascii="Times New Roman" w:hAnsi="Times New Roman" w:cs="Times New Roman"/>
          <w:color w:val="000000"/>
          <w:sz w:val="22"/>
        </w:rPr>
        <w:t>Pieterse</w:t>
      </w:r>
      <w:proofErr w:type="spellEnd"/>
      <w:r w:rsidRPr="002D29E5">
        <w:rPr>
          <w:rFonts w:ascii="Times New Roman" w:hAnsi="Times New Roman" w:cs="Times New Roman"/>
          <w:color w:val="000000"/>
          <w:sz w:val="22"/>
        </w:rPr>
        <w:t xml:space="preserve"> AH, </w:t>
      </w:r>
      <w:proofErr w:type="spellStart"/>
      <w:r w:rsidRPr="002D29E5">
        <w:rPr>
          <w:rFonts w:ascii="Times New Roman" w:hAnsi="Times New Roman" w:cs="Times New Roman"/>
          <w:color w:val="000000"/>
          <w:sz w:val="22"/>
        </w:rPr>
        <w:t>Koelewijn</w:t>
      </w:r>
      <w:proofErr w:type="spellEnd"/>
      <w:r w:rsidRPr="002D29E5">
        <w:rPr>
          <w:rFonts w:ascii="Times New Roman" w:hAnsi="Times New Roman" w:cs="Times New Roman"/>
          <w:color w:val="000000"/>
          <w:sz w:val="22"/>
        </w:rPr>
        <w:t xml:space="preserve">-van Loon MS, </w:t>
      </w:r>
      <w:proofErr w:type="spellStart"/>
      <w:r w:rsidRPr="002D29E5">
        <w:rPr>
          <w:rFonts w:ascii="Times New Roman" w:hAnsi="Times New Roman" w:cs="Times New Roman"/>
          <w:color w:val="000000"/>
          <w:sz w:val="22"/>
        </w:rPr>
        <w:t>Knaapen</w:t>
      </w:r>
      <w:proofErr w:type="spellEnd"/>
      <w:r w:rsidRPr="002D29E5">
        <w:rPr>
          <w:rFonts w:ascii="Times New Roman" w:hAnsi="Times New Roman" w:cs="Times New Roman"/>
          <w:color w:val="000000"/>
          <w:sz w:val="22"/>
        </w:rPr>
        <w:t xml:space="preserve"> L, </w:t>
      </w:r>
      <w:proofErr w:type="spellStart"/>
      <w:r w:rsidRPr="002D29E5">
        <w:rPr>
          <w:rFonts w:ascii="Times New Roman" w:hAnsi="Times New Roman" w:cs="Times New Roman"/>
          <w:color w:val="000000"/>
          <w:sz w:val="22"/>
        </w:rPr>
        <w:t>Lég</w:t>
      </w:r>
      <w:r>
        <w:rPr>
          <w:rFonts w:ascii="Times New Roman" w:hAnsi="Times New Roman" w:cs="Times New Roman"/>
          <w:color w:val="000000"/>
          <w:sz w:val="22"/>
        </w:rPr>
        <w:t>aré</w:t>
      </w:r>
      <w:proofErr w:type="spellEnd"/>
      <w:r>
        <w:rPr>
          <w:rFonts w:ascii="Times New Roman" w:hAnsi="Times New Roman" w:cs="Times New Roman"/>
          <w:color w:val="000000"/>
          <w:sz w:val="22"/>
        </w:rPr>
        <w:t xml:space="preserve"> F, </w:t>
      </w:r>
      <w:proofErr w:type="spellStart"/>
      <w:r>
        <w:rPr>
          <w:rFonts w:ascii="Times New Roman" w:hAnsi="Times New Roman" w:cs="Times New Roman"/>
          <w:color w:val="000000"/>
          <w:sz w:val="22"/>
        </w:rPr>
        <w:t>Boivin</w:t>
      </w:r>
      <w:proofErr w:type="spellEnd"/>
      <w:r>
        <w:rPr>
          <w:rFonts w:ascii="Times New Roman" w:hAnsi="Times New Roman" w:cs="Times New Roman"/>
          <w:color w:val="000000"/>
          <w:sz w:val="22"/>
        </w:rPr>
        <w:t xml:space="preserve"> A, et al. How can </w:t>
      </w:r>
      <w:r w:rsidRPr="00D80C1F">
        <w:rPr>
          <w:rFonts w:ascii="Times New Roman" w:hAnsi="Times New Roman" w:cs="Times New Roman"/>
          <w:color w:val="000000"/>
          <w:sz w:val="22"/>
        </w:rPr>
        <w:t xml:space="preserve">clinical practice guidelines be adapted to facilitate shared decision making? A qualitative key-informant study. BMJ </w:t>
      </w:r>
      <w:proofErr w:type="spellStart"/>
      <w:r w:rsidRPr="00D80C1F">
        <w:rPr>
          <w:rFonts w:ascii="Times New Roman" w:hAnsi="Times New Roman" w:cs="Times New Roman"/>
          <w:color w:val="000000"/>
          <w:sz w:val="22"/>
        </w:rPr>
        <w:t>Qual</w:t>
      </w:r>
      <w:proofErr w:type="spellEnd"/>
      <w:r w:rsidRPr="00D80C1F">
        <w:rPr>
          <w:rFonts w:ascii="Times New Roman" w:hAnsi="Times New Roman" w:cs="Times New Roman"/>
          <w:color w:val="000000"/>
          <w:sz w:val="22"/>
        </w:rPr>
        <w:t xml:space="preserve"> </w:t>
      </w:r>
      <w:proofErr w:type="spellStart"/>
      <w:r w:rsidRPr="00D80C1F">
        <w:rPr>
          <w:rFonts w:ascii="Times New Roman" w:hAnsi="Times New Roman" w:cs="Times New Roman"/>
          <w:color w:val="000000"/>
          <w:sz w:val="22"/>
        </w:rPr>
        <w:t>Saf</w:t>
      </w:r>
      <w:proofErr w:type="spellEnd"/>
      <w:r w:rsidRPr="00D80C1F">
        <w:rPr>
          <w:rFonts w:ascii="Times New Roman" w:hAnsi="Times New Roman" w:cs="Times New Roman"/>
          <w:color w:val="000000"/>
          <w:sz w:val="22"/>
        </w:rPr>
        <w:t>. 2013</w:t>
      </w:r>
      <w:proofErr w:type="gramStart"/>
      <w:r w:rsidRPr="00D80C1F">
        <w:rPr>
          <w:rFonts w:ascii="Times New Roman" w:hAnsi="Times New Roman" w:cs="Times New Roman"/>
          <w:color w:val="000000"/>
          <w:sz w:val="22"/>
        </w:rPr>
        <w:t>;22</w:t>
      </w:r>
      <w:proofErr w:type="gramEnd"/>
      <w:r w:rsidRPr="00D80C1F">
        <w:rPr>
          <w:rFonts w:ascii="Times New Roman" w:hAnsi="Times New Roman" w:cs="Times New Roman"/>
          <w:color w:val="000000"/>
          <w:sz w:val="22"/>
        </w:rPr>
        <w:t>(10):855-63.</w:t>
      </w:r>
    </w:p>
    <w:p w14:paraId="0686E6DF" w14:textId="5D253DC3" w:rsidR="00E52E7B" w:rsidRDefault="00E52E7B" w:rsidP="00E52E7B">
      <w:pPr>
        <w:pStyle w:val="ListParagraph"/>
        <w:numPr>
          <w:ilvl w:val="0"/>
          <w:numId w:val="24"/>
        </w:numPr>
        <w:ind w:firstLineChars="0"/>
        <w:rPr>
          <w:rFonts w:ascii="Times New Roman" w:hAnsi="Times New Roman" w:cs="Times New Roman"/>
          <w:color w:val="000000"/>
          <w:sz w:val="22"/>
        </w:rPr>
      </w:pPr>
      <w:r w:rsidRPr="00E52E7B">
        <w:rPr>
          <w:rFonts w:ascii="Times New Roman" w:hAnsi="Times New Roman" w:cs="Times New Roman"/>
          <w:color w:val="000000"/>
          <w:sz w:val="22"/>
        </w:rPr>
        <w:t xml:space="preserve">Chen Y, Yang K, </w:t>
      </w:r>
      <w:proofErr w:type="spellStart"/>
      <w:r w:rsidRPr="00E52E7B">
        <w:rPr>
          <w:rFonts w:ascii="Times New Roman" w:hAnsi="Times New Roman" w:cs="Times New Roman"/>
          <w:color w:val="000000"/>
          <w:sz w:val="22"/>
        </w:rPr>
        <w:t>Marušic</w:t>
      </w:r>
      <w:proofErr w:type="spellEnd"/>
      <w:r w:rsidRPr="00E52E7B">
        <w:rPr>
          <w:rFonts w:ascii="Times New Roman" w:hAnsi="Times New Roman" w:cs="Times New Roman"/>
          <w:color w:val="000000"/>
          <w:sz w:val="22"/>
        </w:rPr>
        <w:t xml:space="preserve"> A, </w:t>
      </w:r>
      <w:proofErr w:type="spellStart"/>
      <w:r w:rsidRPr="00E52E7B">
        <w:rPr>
          <w:rFonts w:ascii="Times New Roman" w:hAnsi="Times New Roman" w:cs="Times New Roman"/>
          <w:color w:val="000000"/>
          <w:sz w:val="22"/>
        </w:rPr>
        <w:t>Qaseem</w:t>
      </w:r>
      <w:proofErr w:type="spellEnd"/>
      <w:r w:rsidRPr="00E52E7B">
        <w:rPr>
          <w:rFonts w:ascii="Times New Roman" w:hAnsi="Times New Roman" w:cs="Times New Roman"/>
          <w:color w:val="000000"/>
          <w:sz w:val="22"/>
        </w:rPr>
        <w:t xml:space="preserve"> A, </w:t>
      </w:r>
      <w:proofErr w:type="spellStart"/>
      <w:r w:rsidRPr="00E52E7B">
        <w:rPr>
          <w:rFonts w:ascii="Times New Roman" w:hAnsi="Times New Roman" w:cs="Times New Roman"/>
          <w:color w:val="000000"/>
          <w:sz w:val="22"/>
        </w:rPr>
        <w:t>Meerpohl</w:t>
      </w:r>
      <w:proofErr w:type="spellEnd"/>
      <w:r w:rsidRPr="00E52E7B">
        <w:rPr>
          <w:rFonts w:ascii="Times New Roman" w:hAnsi="Times New Roman" w:cs="Times New Roman"/>
          <w:color w:val="000000"/>
          <w:sz w:val="22"/>
        </w:rPr>
        <w:t xml:space="preserve"> JJ, </w:t>
      </w:r>
      <w:proofErr w:type="spellStart"/>
      <w:r w:rsidRPr="00E52E7B">
        <w:rPr>
          <w:rFonts w:ascii="Times New Roman" w:hAnsi="Times New Roman" w:cs="Times New Roman"/>
          <w:color w:val="000000"/>
          <w:sz w:val="22"/>
        </w:rPr>
        <w:t>Flottorp</w:t>
      </w:r>
      <w:proofErr w:type="spellEnd"/>
      <w:r w:rsidRPr="00E52E7B">
        <w:rPr>
          <w:rFonts w:ascii="Times New Roman" w:hAnsi="Times New Roman" w:cs="Times New Roman"/>
          <w:color w:val="000000"/>
          <w:sz w:val="22"/>
        </w:rPr>
        <w:t xml:space="preserve"> S. A Reporting Tool for Practice Guidelines in Health Care: The RIGHT Statement. Ann Intern Med. 2017</w:t>
      </w:r>
      <w:proofErr w:type="gramStart"/>
      <w:r w:rsidRPr="00E52E7B">
        <w:rPr>
          <w:rFonts w:ascii="Times New Roman" w:hAnsi="Times New Roman" w:cs="Times New Roman"/>
          <w:color w:val="000000"/>
          <w:sz w:val="22"/>
        </w:rPr>
        <w:t>;166</w:t>
      </w:r>
      <w:proofErr w:type="gramEnd"/>
      <w:r w:rsidRPr="00E52E7B">
        <w:rPr>
          <w:rFonts w:ascii="Times New Roman" w:hAnsi="Times New Roman" w:cs="Times New Roman"/>
          <w:color w:val="000000"/>
          <w:sz w:val="22"/>
        </w:rPr>
        <w:t>(2):128-132.</w:t>
      </w:r>
    </w:p>
    <w:p w14:paraId="66536A9E" w14:textId="77777777" w:rsidR="00E52E7B" w:rsidRDefault="00E52E7B" w:rsidP="00E52E7B">
      <w:pPr>
        <w:pStyle w:val="ListParagraph"/>
        <w:numPr>
          <w:ilvl w:val="0"/>
          <w:numId w:val="24"/>
        </w:numPr>
        <w:ind w:firstLineChars="0"/>
        <w:rPr>
          <w:rFonts w:ascii="Times New Roman" w:hAnsi="Times New Roman" w:cs="Times New Roman"/>
          <w:color w:val="000000"/>
          <w:sz w:val="22"/>
        </w:rPr>
      </w:pPr>
      <w:proofErr w:type="spellStart"/>
      <w:r w:rsidRPr="00E52E7B">
        <w:rPr>
          <w:rFonts w:ascii="Times New Roman" w:hAnsi="Times New Roman" w:cs="Times New Roman"/>
          <w:color w:val="000000"/>
          <w:sz w:val="22"/>
        </w:rPr>
        <w:t>Shujun</w:t>
      </w:r>
      <w:proofErr w:type="spellEnd"/>
      <w:r w:rsidRPr="00E52E7B">
        <w:rPr>
          <w:rFonts w:ascii="Times New Roman" w:hAnsi="Times New Roman" w:cs="Times New Roman"/>
          <w:color w:val="000000"/>
          <w:sz w:val="22"/>
        </w:rPr>
        <w:t xml:space="preserve"> X, </w:t>
      </w:r>
      <w:proofErr w:type="spellStart"/>
      <w:r w:rsidRPr="00E52E7B">
        <w:rPr>
          <w:rFonts w:ascii="Times New Roman" w:hAnsi="Times New Roman" w:cs="Times New Roman"/>
          <w:color w:val="000000"/>
          <w:sz w:val="22"/>
        </w:rPr>
        <w:t>YutingG</w:t>
      </w:r>
      <w:proofErr w:type="spellEnd"/>
      <w:r w:rsidRPr="00E52E7B">
        <w:rPr>
          <w:rFonts w:ascii="Times New Roman" w:hAnsi="Times New Roman" w:cs="Times New Roman"/>
          <w:color w:val="000000"/>
          <w:sz w:val="22"/>
        </w:rPr>
        <w:t xml:space="preserve">, </w:t>
      </w:r>
      <w:proofErr w:type="spellStart"/>
      <w:r w:rsidRPr="00E52E7B">
        <w:rPr>
          <w:rFonts w:ascii="Times New Roman" w:hAnsi="Times New Roman" w:cs="Times New Roman"/>
          <w:color w:val="000000"/>
          <w:sz w:val="22"/>
        </w:rPr>
        <w:t>Xiaoqin</w:t>
      </w:r>
      <w:proofErr w:type="spellEnd"/>
      <w:r w:rsidRPr="00E52E7B">
        <w:rPr>
          <w:rFonts w:ascii="Times New Roman" w:hAnsi="Times New Roman" w:cs="Times New Roman"/>
          <w:color w:val="000000"/>
          <w:sz w:val="22"/>
        </w:rPr>
        <w:t xml:space="preserve"> W, </w:t>
      </w:r>
      <w:proofErr w:type="spellStart"/>
      <w:r w:rsidRPr="00E52E7B">
        <w:rPr>
          <w:rFonts w:ascii="Times New Roman" w:hAnsi="Times New Roman" w:cs="Times New Roman"/>
          <w:color w:val="000000"/>
          <w:sz w:val="22"/>
        </w:rPr>
        <w:t>Dongke</w:t>
      </w:r>
      <w:proofErr w:type="spellEnd"/>
      <w:r w:rsidRPr="00E52E7B">
        <w:rPr>
          <w:rFonts w:ascii="Times New Roman" w:hAnsi="Times New Roman" w:cs="Times New Roman"/>
          <w:color w:val="000000"/>
          <w:sz w:val="22"/>
        </w:rPr>
        <w:t xml:space="preserve"> W, Qi Z, </w:t>
      </w:r>
      <w:proofErr w:type="spellStart"/>
      <w:r w:rsidRPr="00E52E7B">
        <w:rPr>
          <w:rFonts w:ascii="Times New Roman" w:hAnsi="Times New Roman" w:cs="Times New Roman"/>
          <w:color w:val="000000"/>
          <w:sz w:val="22"/>
        </w:rPr>
        <w:t>Yaolong</w:t>
      </w:r>
      <w:proofErr w:type="spellEnd"/>
      <w:r w:rsidRPr="00E52E7B">
        <w:rPr>
          <w:rFonts w:ascii="Times New Roman" w:hAnsi="Times New Roman" w:cs="Times New Roman"/>
          <w:color w:val="000000"/>
          <w:sz w:val="22"/>
        </w:rPr>
        <w:t xml:space="preserve"> C. Introduction of patient versions of guidelines and its development methods. 2017. Drug Evaluation. [Article in Chinese]</w:t>
      </w:r>
    </w:p>
    <w:p w14:paraId="5469353B" w14:textId="740299CF" w:rsidR="00D26ED5" w:rsidRDefault="00D26ED5" w:rsidP="00D26ED5">
      <w:pPr>
        <w:pStyle w:val="ListParagraph"/>
        <w:numPr>
          <w:ilvl w:val="0"/>
          <w:numId w:val="24"/>
        </w:numPr>
        <w:ind w:firstLineChars="0"/>
        <w:rPr>
          <w:rFonts w:ascii="Times New Roman" w:hAnsi="Times New Roman" w:cs="Times New Roman"/>
          <w:color w:val="000000"/>
          <w:sz w:val="22"/>
        </w:rPr>
      </w:pPr>
      <w:r w:rsidRPr="00D26ED5">
        <w:rPr>
          <w:rFonts w:ascii="Times New Roman" w:hAnsi="Times New Roman" w:cs="Times New Roman"/>
          <w:color w:val="000000"/>
          <w:sz w:val="22"/>
        </w:rPr>
        <w:t xml:space="preserve">Moher D, Schulz K F, </w:t>
      </w:r>
      <w:proofErr w:type="spellStart"/>
      <w:r w:rsidRPr="00D26ED5">
        <w:rPr>
          <w:rFonts w:ascii="Times New Roman" w:hAnsi="Times New Roman" w:cs="Times New Roman"/>
          <w:color w:val="000000"/>
          <w:sz w:val="22"/>
        </w:rPr>
        <w:t>Simera</w:t>
      </w:r>
      <w:proofErr w:type="spellEnd"/>
      <w:r w:rsidRPr="00D26ED5">
        <w:rPr>
          <w:rFonts w:ascii="Times New Roman" w:hAnsi="Times New Roman" w:cs="Times New Roman"/>
          <w:color w:val="000000"/>
          <w:sz w:val="22"/>
        </w:rPr>
        <w:t xml:space="preserve"> I, et al. Guidance for developers of health research reporting </w:t>
      </w:r>
      <w:proofErr w:type="gramStart"/>
      <w:r w:rsidRPr="00D26ED5">
        <w:rPr>
          <w:rFonts w:ascii="Times New Roman" w:hAnsi="Times New Roman" w:cs="Times New Roman"/>
          <w:color w:val="000000"/>
          <w:sz w:val="22"/>
        </w:rPr>
        <w:t>guidelines[</w:t>
      </w:r>
      <w:proofErr w:type="gramEnd"/>
      <w:r w:rsidRPr="00D26ED5">
        <w:rPr>
          <w:rFonts w:ascii="Times New Roman" w:hAnsi="Times New Roman" w:cs="Times New Roman"/>
          <w:color w:val="000000"/>
          <w:sz w:val="22"/>
        </w:rPr>
        <w:t xml:space="preserve">J]. </w:t>
      </w:r>
      <w:proofErr w:type="spellStart"/>
      <w:r w:rsidRPr="00D26ED5">
        <w:rPr>
          <w:rFonts w:ascii="Times New Roman" w:hAnsi="Times New Roman" w:cs="Times New Roman"/>
          <w:color w:val="000000"/>
          <w:sz w:val="22"/>
        </w:rPr>
        <w:t>PLoS</w:t>
      </w:r>
      <w:proofErr w:type="spellEnd"/>
      <w:r w:rsidRPr="00D26ED5">
        <w:rPr>
          <w:rFonts w:ascii="Times New Roman" w:hAnsi="Times New Roman" w:cs="Times New Roman"/>
          <w:color w:val="000000"/>
          <w:sz w:val="22"/>
        </w:rPr>
        <w:t xml:space="preserve"> Med, 2010, 7(2): e1000217.</w:t>
      </w:r>
    </w:p>
    <w:p w14:paraId="0006DAD6" w14:textId="3C2173D3" w:rsidR="00702AA3" w:rsidRDefault="00702AA3" w:rsidP="00702AA3">
      <w:pPr>
        <w:pStyle w:val="ListParagraph"/>
        <w:numPr>
          <w:ilvl w:val="0"/>
          <w:numId w:val="24"/>
        </w:numPr>
        <w:ind w:firstLineChars="0"/>
        <w:rPr>
          <w:rFonts w:ascii="Times New Roman" w:hAnsi="Times New Roman" w:cs="Times New Roman"/>
          <w:color w:val="000000"/>
          <w:sz w:val="22"/>
        </w:rPr>
      </w:pPr>
      <w:r w:rsidRPr="00702AA3">
        <w:rPr>
          <w:rFonts w:ascii="Times New Roman" w:hAnsi="Times New Roman" w:cs="Times New Roman"/>
          <w:color w:val="000000"/>
          <w:sz w:val="22"/>
        </w:rPr>
        <w:t xml:space="preserve">Murphy MK, Black NA, Lamping DL, et al. Consensus development methods, and their use in clinical guideline development. Health </w:t>
      </w:r>
      <w:proofErr w:type="spellStart"/>
      <w:r w:rsidRPr="00702AA3">
        <w:rPr>
          <w:rFonts w:ascii="Times New Roman" w:hAnsi="Times New Roman" w:cs="Times New Roman"/>
          <w:color w:val="000000"/>
          <w:sz w:val="22"/>
        </w:rPr>
        <w:t>Technol</w:t>
      </w:r>
      <w:proofErr w:type="spellEnd"/>
      <w:r w:rsidRPr="00702AA3">
        <w:rPr>
          <w:rFonts w:ascii="Times New Roman" w:hAnsi="Times New Roman" w:cs="Times New Roman"/>
          <w:color w:val="000000"/>
          <w:sz w:val="22"/>
        </w:rPr>
        <w:t xml:space="preserve"> Assess. 1998</w:t>
      </w:r>
      <w:proofErr w:type="gramStart"/>
      <w:r w:rsidRPr="00702AA3">
        <w:rPr>
          <w:rFonts w:ascii="Times New Roman" w:hAnsi="Times New Roman" w:cs="Times New Roman"/>
          <w:color w:val="000000"/>
          <w:sz w:val="22"/>
        </w:rPr>
        <w:t>;2</w:t>
      </w:r>
      <w:proofErr w:type="gramEnd"/>
      <w:r w:rsidRPr="00702AA3">
        <w:rPr>
          <w:rFonts w:ascii="Times New Roman" w:hAnsi="Times New Roman" w:cs="Times New Roman"/>
          <w:color w:val="000000"/>
          <w:sz w:val="22"/>
        </w:rPr>
        <w:t>(3):</w:t>
      </w:r>
      <w:proofErr w:type="spellStart"/>
      <w:r w:rsidRPr="00702AA3">
        <w:rPr>
          <w:rFonts w:ascii="Times New Roman" w:hAnsi="Times New Roman" w:cs="Times New Roman"/>
          <w:color w:val="000000"/>
          <w:sz w:val="22"/>
        </w:rPr>
        <w:t>i</w:t>
      </w:r>
      <w:proofErr w:type="spellEnd"/>
      <w:r w:rsidRPr="00702AA3">
        <w:rPr>
          <w:rFonts w:ascii="Times New Roman" w:hAnsi="Times New Roman" w:cs="Times New Roman"/>
          <w:color w:val="000000"/>
          <w:sz w:val="22"/>
        </w:rPr>
        <w:t>-iv, 1-88.</w:t>
      </w:r>
    </w:p>
    <w:p w14:paraId="0526571B" w14:textId="4B23C194" w:rsidR="00FD678B" w:rsidRPr="004A1C33" w:rsidRDefault="00FD678B" w:rsidP="00FD678B">
      <w:pPr>
        <w:pStyle w:val="ListParagraph"/>
        <w:numPr>
          <w:ilvl w:val="0"/>
          <w:numId w:val="24"/>
        </w:numPr>
        <w:ind w:firstLineChars="0"/>
        <w:rPr>
          <w:rFonts w:ascii="Times New Roman" w:hAnsi="Times New Roman" w:cs="Times New Roman"/>
          <w:color w:val="000000"/>
          <w:sz w:val="22"/>
        </w:rPr>
      </w:pPr>
      <w:proofErr w:type="spellStart"/>
      <w:r w:rsidRPr="00D272C8">
        <w:rPr>
          <w:rFonts w:ascii="Times New Roman" w:hAnsi="Times New Roman" w:cs="Times New Roman"/>
          <w:color w:val="000000"/>
          <w:sz w:val="22"/>
        </w:rPr>
        <w:t>Santesso</w:t>
      </w:r>
      <w:proofErr w:type="spellEnd"/>
      <w:r w:rsidRPr="00D272C8">
        <w:rPr>
          <w:rFonts w:ascii="Times New Roman" w:hAnsi="Times New Roman" w:cs="Times New Roman"/>
          <w:color w:val="000000"/>
          <w:sz w:val="22"/>
        </w:rPr>
        <w:t xml:space="preserve"> N, </w:t>
      </w:r>
      <w:proofErr w:type="spellStart"/>
      <w:r w:rsidRPr="00D272C8">
        <w:rPr>
          <w:rFonts w:ascii="Times New Roman" w:hAnsi="Times New Roman" w:cs="Times New Roman"/>
          <w:color w:val="000000"/>
          <w:sz w:val="22"/>
        </w:rPr>
        <w:t>Morgano</w:t>
      </w:r>
      <w:proofErr w:type="spellEnd"/>
      <w:r w:rsidRPr="00D272C8">
        <w:rPr>
          <w:rFonts w:ascii="Times New Roman" w:hAnsi="Times New Roman" w:cs="Times New Roman"/>
          <w:color w:val="000000"/>
          <w:sz w:val="22"/>
        </w:rPr>
        <w:t xml:space="preserve"> GP, Jack SM, Haynes RB, Hill S, </w:t>
      </w:r>
      <w:proofErr w:type="spellStart"/>
      <w:r w:rsidRPr="00D272C8">
        <w:rPr>
          <w:rFonts w:ascii="Times New Roman" w:hAnsi="Times New Roman" w:cs="Times New Roman"/>
          <w:color w:val="000000"/>
          <w:sz w:val="22"/>
        </w:rPr>
        <w:t>Treweek</w:t>
      </w:r>
      <w:proofErr w:type="spellEnd"/>
      <w:r w:rsidRPr="00D272C8">
        <w:rPr>
          <w:rFonts w:ascii="Times New Roman" w:hAnsi="Times New Roman" w:cs="Times New Roman"/>
          <w:color w:val="000000"/>
          <w:sz w:val="22"/>
        </w:rPr>
        <w:t xml:space="preserve"> S, et al. Dissemination of Clinical Practice Guidelines: A Content Analysis of Patient Versions. Med </w:t>
      </w:r>
      <w:proofErr w:type="spellStart"/>
      <w:r w:rsidRPr="00D272C8">
        <w:rPr>
          <w:rFonts w:ascii="Times New Roman" w:hAnsi="Times New Roman" w:cs="Times New Roman"/>
          <w:color w:val="000000"/>
          <w:sz w:val="22"/>
        </w:rPr>
        <w:t>Decis</w:t>
      </w:r>
      <w:proofErr w:type="spellEnd"/>
      <w:r w:rsidRPr="00D272C8">
        <w:rPr>
          <w:rFonts w:ascii="Times New Roman" w:hAnsi="Times New Roman" w:cs="Times New Roman"/>
          <w:color w:val="000000"/>
          <w:sz w:val="22"/>
        </w:rPr>
        <w:t xml:space="preserve"> Making. 2016</w:t>
      </w:r>
      <w:proofErr w:type="gramStart"/>
      <w:r w:rsidRPr="00D272C8">
        <w:rPr>
          <w:rFonts w:ascii="Times New Roman" w:hAnsi="Times New Roman" w:cs="Times New Roman"/>
          <w:color w:val="000000"/>
          <w:sz w:val="22"/>
        </w:rPr>
        <w:t>;36</w:t>
      </w:r>
      <w:proofErr w:type="gramEnd"/>
      <w:r w:rsidRPr="00D272C8">
        <w:rPr>
          <w:rFonts w:ascii="Times New Roman" w:hAnsi="Times New Roman" w:cs="Times New Roman"/>
          <w:color w:val="000000"/>
          <w:sz w:val="22"/>
        </w:rPr>
        <w:t>(6):692-702.</w:t>
      </w:r>
    </w:p>
    <w:p w14:paraId="72C95D29" w14:textId="1A329AC8" w:rsidR="00D272C8" w:rsidRDefault="00D272C8" w:rsidP="00D272C8">
      <w:pPr>
        <w:pStyle w:val="ListParagraph"/>
        <w:numPr>
          <w:ilvl w:val="0"/>
          <w:numId w:val="24"/>
        </w:numPr>
        <w:ind w:firstLineChars="0"/>
        <w:rPr>
          <w:rFonts w:ascii="Times New Roman" w:hAnsi="Times New Roman" w:cs="Times New Roman"/>
          <w:color w:val="000000"/>
          <w:sz w:val="22"/>
        </w:rPr>
      </w:pPr>
      <w:proofErr w:type="spellStart"/>
      <w:r w:rsidRPr="00D272C8">
        <w:rPr>
          <w:rFonts w:ascii="Times New Roman" w:hAnsi="Times New Roman" w:cs="Times New Roman"/>
          <w:color w:val="000000"/>
          <w:sz w:val="22"/>
        </w:rPr>
        <w:t>Fearns</w:t>
      </w:r>
      <w:proofErr w:type="spellEnd"/>
      <w:r w:rsidRPr="00D272C8">
        <w:rPr>
          <w:rFonts w:ascii="Times New Roman" w:hAnsi="Times New Roman" w:cs="Times New Roman"/>
          <w:color w:val="000000"/>
          <w:sz w:val="22"/>
        </w:rPr>
        <w:t xml:space="preserve"> N, Kelly J, Callaghan M, Graham K, Loudon K, </w:t>
      </w:r>
      <w:proofErr w:type="spellStart"/>
      <w:r w:rsidRPr="00D272C8">
        <w:rPr>
          <w:rFonts w:ascii="Times New Roman" w:hAnsi="Times New Roman" w:cs="Times New Roman"/>
          <w:color w:val="000000"/>
          <w:sz w:val="22"/>
        </w:rPr>
        <w:t>Harbour</w:t>
      </w:r>
      <w:proofErr w:type="spellEnd"/>
      <w:r w:rsidRPr="00D272C8">
        <w:rPr>
          <w:rFonts w:ascii="Times New Roman" w:hAnsi="Times New Roman" w:cs="Times New Roman"/>
          <w:color w:val="000000"/>
          <w:sz w:val="22"/>
        </w:rPr>
        <w:t xml:space="preserve"> R, et al. What do patients and the public know about clinical practice guidelines and what do they want from them? A qualitative study. BMC Health </w:t>
      </w:r>
      <w:proofErr w:type="spellStart"/>
      <w:r w:rsidRPr="00D272C8">
        <w:rPr>
          <w:rFonts w:ascii="Times New Roman" w:hAnsi="Times New Roman" w:cs="Times New Roman"/>
          <w:color w:val="000000"/>
          <w:sz w:val="22"/>
        </w:rPr>
        <w:t>Serv</w:t>
      </w:r>
      <w:proofErr w:type="spellEnd"/>
      <w:r w:rsidRPr="00D272C8">
        <w:rPr>
          <w:rFonts w:ascii="Times New Roman" w:hAnsi="Times New Roman" w:cs="Times New Roman"/>
          <w:color w:val="000000"/>
          <w:sz w:val="22"/>
        </w:rPr>
        <w:t xml:space="preserve"> Res. 2016</w:t>
      </w:r>
      <w:proofErr w:type="gramStart"/>
      <w:r w:rsidRPr="00D272C8">
        <w:rPr>
          <w:rFonts w:ascii="Times New Roman" w:hAnsi="Times New Roman" w:cs="Times New Roman"/>
          <w:color w:val="000000"/>
          <w:sz w:val="22"/>
        </w:rPr>
        <w:t>;16:74</w:t>
      </w:r>
      <w:proofErr w:type="gramEnd"/>
      <w:r w:rsidRPr="00D272C8">
        <w:rPr>
          <w:rFonts w:ascii="Times New Roman" w:hAnsi="Times New Roman" w:cs="Times New Roman"/>
          <w:color w:val="000000"/>
          <w:sz w:val="22"/>
        </w:rPr>
        <w:t>.</w:t>
      </w:r>
    </w:p>
    <w:p w14:paraId="669E7F52" w14:textId="7C115CB4" w:rsidR="00D272C8" w:rsidRDefault="00D272C8" w:rsidP="00D272C8">
      <w:pPr>
        <w:pStyle w:val="ListParagraph"/>
        <w:numPr>
          <w:ilvl w:val="0"/>
          <w:numId w:val="24"/>
        </w:numPr>
        <w:ind w:firstLineChars="0"/>
        <w:rPr>
          <w:rFonts w:ascii="Times New Roman" w:hAnsi="Times New Roman" w:cs="Times New Roman"/>
          <w:color w:val="000000"/>
          <w:sz w:val="22"/>
        </w:rPr>
      </w:pPr>
      <w:proofErr w:type="spellStart"/>
      <w:r w:rsidRPr="00D272C8">
        <w:rPr>
          <w:rFonts w:ascii="Times New Roman" w:hAnsi="Times New Roman" w:cs="Times New Roman"/>
          <w:color w:val="000000"/>
          <w:sz w:val="22"/>
        </w:rPr>
        <w:t>Fearns</w:t>
      </w:r>
      <w:proofErr w:type="spellEnd"/>
      <w:r w:rsidRPr="00D272C8">
        <w:rPr>
          <w:rFonts w:ascii="Times New Roman" w:hAnsi="Times New Roman" w:cs="Times New Roman"/>
          <w:color w:val="000000"/>
          <w:sz w:val="22"/>
        </w:rPr>
        <w:t xml:space="preserve"> N, Graham K, Johnston G, Service D. Improving the user experience of patient versions of clinical guidelines: user testing of a Scottish Intercollegiate Guideline Network (SIGN) patient version. BMC Health </w:t>
      </w:r>
      <w:proofErr w:type="spellStart"/>
      <w:r w:rsidRPr="00D272C8">
        <w:rPr>
          <w:rFonts w:ascii="Times New Roman" w:hAnsi="Times New Roman" w:cs="Times New Roman"/>
          <w:color w:val="000000"/>
          <w:sz w:val="22"/>
        </w:rPr>
        <w:t>Serv</w:t>
      </w:r>
      <w:proofErr w:type="spellEnd"/>
      <w:r w:rsidRPr="00D272C8">
        <w:rPr>
          <w:rFonts w:ascii="Times New Roman" w:hAnsi="Times New Roman" w:cs="Times New Roman"/>
          <w:color w:val="000000"/>
          <w:sz w:val="22"/>
        </w:rPr>
        <w:t xml:space="preserve"> Res. 2016</w:t>
      </w:r>
      <w:proofErr w:type="gramStart"/>
      <w:r w:rsidRPr="00D272C8">
        <w:rPr>
          <w:rFonts w:ascii="Times New Roman" w:hAnsi="Times New Roman" w:cs="Times New Roman"/>
          <w:color w:val="000000"/>
          <w:sz w:val="22"/>
        </w:rPr>
        <w:t>;16:37</w:t>
      </w:r>
      <w:proofErr w:type="gramEnd"/>
      <w:r w:rsidRPr="00D272C8">
        <w:rPr>
          <w:rFonts w:ascii="Times New Roman" w:hAnsi="Times New Roman" w:cs="Times New Roman"/>
          <w:color w:val="000000"/>
          <w:sz w:val="22"/>
        </w:rPr>
        <w:t>.</w:t>
      </w:r>
    </w:p>
    <w:p w14:paraId="32873072" w14:textId="291F8FEF" w:rsidR="003327F6" w:rsidRDefault="003327F6" w:rsidP="00D272C8">
      <w:pPr>
        <w:pStyle w:val="ListParagraph"/>
        <w:numPr>
          <w:ilvl w:val="0"/>
          <w:numId w:val="24"/>
        </w:numPr>
        <w:ind w:firstLineChars="0"/>
        <w:rPr>
          <w:rFonts w:ascii="Times New Roman" w:hAnsi="Times New Roman" w:cs="Times New Roman"/>
          <w:color w:val="000000"/>
          <w:sz w:val="22"/>
        </w:rPr>
      </w:pPr>
      <w:proofErr w:type="spellStart"/>
      <w:r w:rsidRPr="003327F6">
        <w:rPr>
          <w:rFonts w:ascii="Times New Roman" w:hAnsi="Times New Roman" w:cs="Times New Roman"/>
          <w:color w:val="000000"/>
          <w:sz w:val="22"/>
        </w:rPr>
        <w:t>Elwyn</w:t>
      </w:r>
      <w:proofErr w:type="spellEnd"/>
      <w:r w:rsidRPr="003327F6">
        <w:rPr>
          <w:rFonts w:ascii="Times New Roman" w:hAnsi="Times New Roman" w:cs="Times New Roman"/>
          <w:color w:val="000000"/>
          <w:sz w:val="22"/>
        </w:rPr>
        <w:t xml:space="preserve"> G, Quinlan C, Mulley A, et al. Trustworthy guidelines–excellent; customized care tools–even better. BMC medicine, 2015, 13(1): 199.</w:t>
      </w:r>
    </w:p>
    <w:p w14:paraId="09040191" w14:textId="64261214" w:rsidR="003327F6" w:rsidRDefault="003327F6" w:rsidP="00D272C8">
      <w:pPr>
        <w:pStyle w:val="ListParagraph"/>
        <w:numPr>
          <w:ilvl w:val="0"/>
          <w:numId w:val="24"/>
        </w:numPr>
        <w:ind w:firstLineChars="0"/>
        <w:rPr>
          <w:rFonts w:ascii="Times New Roman" w:hAnsi="Times New Roman" w:cs="Times New Roman"/>
          <w:color w:val="000000"/>
          <w:sz w:val="22"/>
        </w:rPr>
      </w:pPr>
      <w:r w:rsidRPr="00867364">
        <w:rPr>
          <w:rFonts w:ascii="Times New Roman" w:hAnsi="Times New Roman" w:cs="Times New Roman"/>
          <w:color w:val="000000"/>
          <w:sz w:val="22"/>
          <w:lang w:val="pt-BR"/>
        </w:rPr>
        <w:t xml:space="preserve">Liira H, Saarelma O, Callaghan M, et al. </w:t>
      </w:r>
      <w:r w:rsidRPr="003327F6">
        <w:rPr>
          <w:rFonts w:ascii="Times New Roman" w:hAnsi="Times New Roman" w:cs="Times New Roman"/>
          <w:color w:val="000000"/>
          <w:sz w:val="22"/>
        </w:rPr>
        <w:t xml:space="preserve">Patients, health information, and guidelines: A focus-group study. </w:t>
      </w:r>
      <w:proofErr w:type="spellStart"/>
      <w:r w:rsidRPr="003327F6">
        <w:rPr>
          <w:rFonts w:ascii="Times New Roman" w:hAnsi="Times New Roman" w:cs="Times New Roman"/>
          <w:color w:val="000000"/>
          <w:sz w:val="22"/>
        </w:rPr>
        <w:t>Scand</w:t>
      </w:r>
      <w:proofErr w:type="spellEnd"/>
      <w:r w:rsidRPr="003327F6">
        <w:rPr>
          <w:rFonts w:ascii="Times New Roman" w:hAnsi="Times New Roman" w:cs="Times New Roman"/>
          <w:color w:val="000000"/>
          <w:sz w:val="22"/>
        </w:rPr>
        <w:t xml:space="preserve"> J Prim Health Care, 2015, 33(3): 212-219.</w:t>
      </w:r>
    </w:p>
    <w:p w14:paraId="53F81A04" w14:textId="77777777" w:rsidR="002B3EBE" w:rsidRDefault="002B3EBE" w:rsidP="002B3EBE">
      <w:pPr>
        <w:pStyle w:val="ListParagraph"/>
        <w:numPr>
          <w:ilvl w:val="0"/>
          <w:numId w:val="24"/>
        </w:numPr>
        <w:ind w:firstLineChars="0"/>
        <w:rPr>
          <w:rFonts w:ascii="Times New Roman" w:hAnsi="Times New Roman" w:cs="Times New Roman"/>
          <w:color w:val="000000"/>
          <w:sz w:val="22"/>
        </w:rPr>
      </w:pPr>
      <w:r w:rsidRPr="004A1C33">
        <w:rPr>
          <w:rFonts w:ascii="Times New Roman" w:hAnsi="Times New Roman" w:cs="Times New Roman"/>
          <w:color w:val="000000"/>
          <w:sz w:val="22"/>
        </w:rPr>
        <w:t>Julian S, Rashid A, Baker R, et al. Attitudes of women with menstrual disorders to the use of clinical guidelines in their care[J]. Family practice, 2009, 27(2): 205-211.</w:t>
      </w:r>
    </w:p>
    <w:p w14:paraId="14B6BC95" w14:textId="5FE18091" w:rsidR="003353F0" w:rsidRPr="00C70932" w:rsidRDefault="003353F0" w:rsidP="003353F0">
      <w:pPr>
        <w:pStyle w:val="ListParagraph"/>
        <w:numPr>
          <w:ilvl w:val="0"/>
          <w:numId w:val="24"/>
        </w:numPr>
        <w:ind w:firstLineChars="0"/>
        <w:rPr>
          <w:rFonts w:ascii="Times New Roman" w:hAnsi="Times New Roman" w:cs="Times New Roman"/>
          <w:color w:val="000000"/>
          <w:sz w:val="22"/>
        </w:rPr>
      </w:pPr>
      <w:r w:rsidRPr="00C70932">
        <w:rPr>
          <w:rFonts w:ascii="Times New Roman" w:hAnsi="Times New Roman" w:cs="Times New Roman"/>
          <w:color w:val="000000"/>
          <w:sz w:val="22"/>
        </w:rPr>
        <w:t xml:space="preserve">Epstein R M, </w:t>
      </w:r>
      <w:proofErr w:type="spellStart"/>
      <w:r w:rsidRPr="00C70932">
        <w:rPr>
          <w:rFonts w:ascii="Times New Roman" w:hAnsi="Times New Roman" w:cs="Times New Roman"/>
          <w:color w:val="000000"/>
          <w:sz w:val="22"/>
        </w:rPr>
        <w:t>Alper</w:t>
      </w:r>
      <w:proofErr w:type="spellEnd"/>
      <w:r w:rsidRPr="00C70932">
        <w:rPr>
          <w:rFonts w:ascii="Times New Roman" w:hAnsi="Times New Roman" w:cs="Times New Roman"/>
          <w:color w:val="000000"/>
          <w:sz w:val="22"/>
        </w:rPr>
        <w:t xml:space="preserve"> B S, Quill T E. Communicating evidence for participatory decision </w:t>
      </w:r>
      <w:proofErr w:type="gramStart"/>
      <w:r w:rsidRPr="00C70932">
        <w:rPr>
          <w:rFonts w:ascii="Times New Roman" w:hAnsi="Times New Roman" w:cs="Times New Roman"/>
          <w:color w:val="000000"/>
          <w:sz w:val="22"/>
        </w:rPr>
        <w:t>making[</w:t>
      </w:r>
      <w:proofErr w:type="gramEnd"/>
      <w:r w:rsidRPr="00C70932">
        <w:rPr>
          <w:rFonts w:ascii="Times New Roman" w:hAnsi="Times New Roman" w:cs="Times New Roman"/>
          <w:color w:val="000000"/>
          <w:sz w:val="22"/>
        </w:rPr>
        <w:t>J]. Jama, 2004, 291(19): 2359-2366.</w:t>
      </w:r>
    </w:p>
    <w:p w14:paraId="0507FB8D" w14:textId="256A3AEC" w:rsidR="003327F6" w:rsidRDefault="003327F6" w:rsidP="00D272C8">
      <w:pPr>
        <w:pStyle w:val="ListParagraph"/>
        <w:numPr>
          <w:ilvl w:val="0"/>
          <w:numId w:val="24"/>
        </w:numPr>
        <w:ind w:firstLineChars="0"/>
        <w:rPr>
          <w:rFonts w:ascii="Times New Roman" w:hAnsi="Times New Roman" w:cs="Times New Roman"/>
          <w:color w:val="000000"/>
          <w:sz w:val="22"/>
        </w:rPr>
      </w:pPr>
      <w:r>
        <w:rPr>
          <w:rFonts w:ascii="Times New Roman" w:eastAsia="SimSun" w:hAnsi="Times New Roman" w:cs="Times New Roman"/>
          <w:color w:val="000000"/>
          <w:kern w:val="0"/>
        </w:rPr>
        <w:t>Geiger C</w:t>
      </w:r>
      <w:r w:rsidRPr="00BF5778">
        <w:rPr>
          <w:rFonts w:ascii="Times New Roman" w:eastAsia="SimSun" w:hAnsi="Times New Roman" w:cs="Times New Roman"/>
          <w:color w:val="000000"/>
          <w:kern w:val="0"/>
        </w:rPr>
        <w:t xml:space="preserve">J. Communicating dietary guidelines for Americans: room for improvement. </w:t>
      </w:r>
      <w:r w:rsidRPr="003327F6">
        <w:rPr>
          <w:rFonts w:ascii="Times New Roman" w:eastAsia="SimSun" w:hAnsi="Times New Roman" w:cs="Times New Roman"/>
          <w:color w:val="000000"/>
          <w:kern w:val="0"/>
        </w:rPr>
        <w:t xml:space="preserve">J Am Diet </w:t>
      </w:r>
      <w:proofErr w:type="spellStart"/>
      <w:r w:rsidRPr="003327F6">
        <w:rPr>
          <w:rFonts w:ascii="Times New Roman" w:eastAsia="SimSun" w:hAnsi="Times New Roman" w:cs="Times New Roman"/>
          <w:color w:val="000000"/>
          <w:kern w:val="0"/>
        </w:rPr>
        <w:t>Assoc</w:t>
      </w:r>
      <w:proofErr w:type="spellEnd"/>
      <w:r w:rsidRPr="00BF5778">
        <w:rPr>
          <w:rFonts w:ascii="Times New Roman" w:eastAsia="SimSun" w:hAnsi="Times New Roman" w:cs="Times New Roman"/>
          <w:color w:val="000000"/>
          <w:kern w:val="0"/>
        </w:rPr>
        <w:t>, 2001, 101(7): 793-797.</w:t>
      </w:r>
    </w:p>
    <w:p w14:paraId="2EA161FB" w14:textId="7F79A198" w:rsidR="00C55823" w:rsidRDefault="00C55823" w:rsidP="006F399C">
      <w:pPr>
        <w:pStyle w:val="ListParagraph"/>
        <w:numPr>
          <w:ilvl w:val="0"/>
          <w:numId w:val="24"/>
        </w:numPr>
        <w:ind w:firstLineChars="0"/>
        <w:rPr>
          <w:rFonts w:ascii="Times New Roman" w:hAnsi="Times New Roman" w:cs="Times New Roman"/>
          <w:color w:val="000000"/>
          <w:sz w:val="22"/>
        </w:rPr>
      </w:pPr>
      <w:r w:rsidRPr="00C55823">
        <w:rPr>
          <w:rFonts w:ascii="Times New Roman" w:hAnsi="Times New Roman" w:cs="Times New Roman"/>
          <w:color w:val="000000"/>
          <w:sz w:val="22"/>
        </w:rPr>
        <w:t xml:space="preserve">RIGHT working group. A Proposal of Essential Reporting Items for Practice Guidelines in Health Systems (RIGHT). </w:t>
      </w:r>
      <w:hyperlink r:id="rId11" w:history="1">
        <w:r w:rsidR="00DF371B" w:rsidRPr="004A1C33">
          <w:rPr>
            <w:color w:val="000000"/>
          </w:rPr>
          <w:t>http://www.equator-network.org/wp-content/uploads/2009/02/RIGHT-Guideline.pdf</w:t>
        </w:r>
      </w:hyperlink>
    </w:p>
    <w:p w14:paraId="163EAF86" w14:textId="229B79B3" w:rsidR="00C5326B" w:rsidRPr="00C5326B" w:rsidRDefault="00DF371B" w:rsidP="00C5326B">
      <w:pPr>
        <w:pStyle w:val="ListParagraph"/>
        <w:numPr>
          <w:ilvl w:val="0"/>
          <w:numId w:val="24"/>
        </w:numPr>
        <w:ind w:firstLineChars="0"/>
        <w:rPr>
          <w:rFonts w:ascii="Times New Roman" w:hAnsi="Times New Roman" w:cs="Times New Roman"/>
          <w:color w:val="000000"/>
          <w:sz w:val="22"/>
        </w:rPr>
      </w:pPr>
      <w:r w:rsidRPr="00DF371B">
        <w:rPr>
          <w:rFonts w:ascii="Times New Roman" w:hAnsi="Times New Roman" w:cs="Times New Roman"/>
          <w:color w:val="000000"/>
          <w:sz w:val="22"/>
        </w:rPr>
        <w:t>The EQUATOR Network</w:t>
      </w:r>
      <w:r>
        <w:rPr>
          <w:rFonts w:ascii="Times New Roman" w:hAnsi="Times New Roman" w:cs="Times New Roman"/>
          <w:color w:val="000000"/>
          <w:sz w:val="22"/>
        </w:rPr>
        <w:t>.</w:t>
      </w:r>
      <w:r w:rsidRPr="00DF371B">
        <w:rPr>
          <w:rFonts w:ascii="Times New Roman" w:hAnsi="Times New Roman" w:cs="Times New Roman"/>
          <w:color w:val="000000"/>
          <w:sz w:val="22"/>
        </w:rPr>
        <w:t xml:space="preserve"> </w:t>
      </w:r>
      <w:hyperlink r:id="rId12" w:history="1">
        <w:r w:rsidR="00761246" w:rsidRPr="00F3094D">
          <w:rPr>
            <w:rStyle w:val="Hyperlink"/>
            <w:rFonts w:ascii="Times New Roman" w:hAnsi="Times New Roman" w:cs="Times New Roman"/>
            <w:sz w:val="22"/>
          </w:rPr>
          <w:t>http://www.equator-network.org/</w:t>
        </w:r>
      </w:hyperlink>
      <w:r>
        <w:rPr>
          <w:rFonts w:ascii="Times New Roman" w:hAnsi="Times New Roman" w:cs="Times New Roman"/>
          <w:color w:val="000000"/>
          <w:sz w:val="22"/>
        </w:rPr>
        <w:t>.</w:t>
      </w:r>
    </w:p>
    <w:p w14:paraId="455A233B" w14:textId="77777777" w:rsidR="00761246" w:rsidRDefault="00761246" w:rsidP="00761246">
      <w:pPr>
        <w:rPr>
          <w:color w:val="000000"/>
          <w:sz w:val="22"/>
        </w:rPr>
      </w:pPr>
    </w:p>
    <w:p w14:paraId="3042F8CE" w14:textId="77777777" w:rsidR="0065321E" w:rsidRDefault="0065321E" w:rsidP="00761246">
      <w:pPr>
        <w:rPr>
          <w:color w:val="000000"/>
          <w:sz w:val="22"/>
        </w:rPr>
      </w:pPr>
    </w:p>
    <w:p w14:paraId="1665C914" w14:textId="77777777" w:rsidR="0065321E" w:rsidRDefault="0065321E" w:rsidP="00761246">
      <w:pPr>
        <w:rPr>
          <w:color w:val="000000"/>
          <w:sz w:val="22"/>
        </w:rPr>
      </w:pPr>
    </w:p>
    <w:p w14:paraId="2BBDED3D" w14:textId="453E62CC" w:rsidR="0065321E" w:rsidRPr="00D31E30" w:rsidRDefault="0065321E" w:rsidP="00761246">
      <w:pPr>
        <w:rPr>
          <w:b/>
          <w:color w:val="000000"/>
          <w:sz w:val="22"/>
        </w:rPr>
      </w:pPr>
      <w:r w:rsidRPr="00D31E30">
        <w:rPr>
          <w:b/>
          <w:color w:val="000000"/>
          <w:sz w:val="22"/>
        </w:rPr>
        <w:lastRenderedPageBreak/>
        <w:t xml:space="preserve">Appendix </w:t>
      </w:r>
    </w:p>
    <w:tbl>
      <w:tblPr>
        <w:tblStyle w:val="PlainTable4"/>
        <w:tblW w:w="9356" w:type="dxa"/>
        <w:jc w:val="center"/>
        <w:tblLayout w:type="fixed"/>
        <w:tblLook w:val="04A0" w:firstRow="1" w:lastRow="0" w:firstColumn="1" w:lastColumn="0" w:noHBand="0" w:noVBand="1"/>
      </w:tblPr>
      <w:tblGrid>
        <w:gridCol w:w="2269"/>
        <w:gridCol w:w="3827"/>
        <w:gridCol w:w="3260"/>
      </w:tblGrid>
      <w:tr w:rsidR="0065321E" w:rsidRPr="00324BAC" w14:paraId="6E8E1C4C" w14:textId="77777777" w:rsidTr="009C1AA3">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4" w:space="0" w:color="auto"/>
            </w:tcBorders>
            <w:shd w:val="clear" w:color="auto" w:fill="D9D9D9" w:themeFill="background1" w:themeFillShade="D9"/>
            <w:noWrap/>
            <w:hideMark/>
          </w:tcPr>
          <w:p w14:paraId="553236EF" w14:textId="77777777" w:rsidR="0065321E" w:rsidRPr="00CD25D0" w:rsidRDefault="0065321E" w:rsidP="003B54C2">
            <w:pPr>
              <w:jc w:val="both"/>
              <w:rPr>
                <w:rFonts w:eastAsia="DengXian"/>
                <w:color w:val="000000" w:themeColor="text1"/>
                <w:sz w:val="21"/>
                <w:szCs w:val="21"/>
                <w:lang w:val="en-US" w:eastAsia="zh-CN"/>
              </w:rPr>
            </w:pPr>
            <w:r w:rsidRPr="00324BAC">
              <w:rPr>
                <w:rFonts w:eastAsia="DengXian"/>
                <w:color w:val="000000" w:themeColor="text1"/>
                <w:sz w:val="21"/>
                <w:szCs w:val="21"/>
                <w:lang w:val="en-US" w:eastAsia="zh-CN"/>
              </w:rPr>
              <w:t>N</w:t>
            </w:r>
            <w:r w:rsidRPr="00CD25D0">
              <w:rPr>
                <w:rFonts w:eastAsia="DengXian" w:hint="eastAsia"/>
                <w:color w:val="000000" w:themeColor="text1"/>
                <w:sz w:val="21"/>
                <w:szCs w:val="21"/>
                <w:lang w:val="en-US" w:eastAsia="zh-CN"/>
              </w:rPr>
              <w:t>ame</w:t>
            </w:r>
          </w:p>
        </w:tc>
        <w:tc>
          <w:tcPr>
            <w:tcW w:w="3827" w:type="dxa"/>
            <w:tcBorders>
              <w:top w:val="single" w:sz="4" w:space="0" w:color="auto"/>
              <w:bottom w:val="single" w:sz="4" w:space="0" w:color="auto"/>
            </w:tcBorders>
            <w:shd w:val="clear" w:color="auto" w:fill="D9D9D9" w:themeFill="background1" w:themeFillShade="D9"/>
            <w:noWrap/>
            <w:hideMark/>
          </w:tcPr>
          <w:p w14:paraId="02725927" w14:textId="77777777" w:rsidR="0065321E" w:rsidRPr="00CD25D0" w:rsidRDefault="0065321E" w:rsidP="003B54C2">
            <w:pPr>
              <w:jc w:val="both"/>
              <w:cnfStyle w:val="100000000000" w:firstRow="1"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324BAC">
              <w:rPr>
                <w:rFonts w:eastAsia="DengXian"/>
                <w:color w:val="000000" w:themeColor="text1"/>
                <w:sz w:val="21"/>
                <w:szCs w:val="21"/>
                <w:lang w:val="en-US" w:eastAsia="zh-CN"/>
              </w:rPr>
              <w:t>I</w:t>
            </w:r>
            <w:r w:rsidRPr="00CD25D0">
              <w:rPr>
                <w:rFonts w:eastAsia="DengXian" w:hint="eastAsia"/>
                <w:color w:val="000000" w:themeColor="text1"/>
                <w:sz w:val="21"/>
                <w:szCs w:val="21"/>
                <w:lang w:val="en-US" w:eastAsia="zh-CN"/>
              </w:rPr>
              <w:t xml:space="preserve">nstitution </w:t>
            </w:r>
          </w:p>
        </w:tc>
        <w:tc>
          <w:tcPr>
            <w:tcW w:w="3260" w:type="dxa"/>
            <w:tcBorders>
              <w:top w:val="single" w:sz="4" w:space="0" w:color="auto"/>
              <w:bottom w:val="single" w:sz="4" w:space="0" w:color="auto"/>
            </w:tcBorders>
            <w:shd w:val="clear" w:color="auto" w:fill="D9D9D9" w:themeFill="background1" w:themeFillShade="D9"/>
            <w:noWrap/>
            <w:hideMark/>
          </w:tcPr>
          <w:p w14:paraId="77D2D6FA" w14:textId="77777777" w:rsidR="0065321E" w:rsidRPr="00CD25D0" w:rsidRDefault="0065321E" w:rsidP="003B54C2">
            <w:pPr>
              <w:jc w:val="both"/>
              <w:cnfStyle w:val="100000000000" w:firstRow="1"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Pr>
                <w:rFonts w:eastAsia="DengXian"/>
                <w:color w:val="000000" w:themeColor="text1"/>
                <w:sz w:val="21"/>
                <w:szCs w:val="21"/>
                <w:lang w:val="en-US" w:eastAsia="zh-CN"/>
              </w:rPr>
              <w:t>Research i</w:t>
            </w:r>
            <w:r w:rsidRPr="00CD25D0">
              <w:rPr>
                <w:rFonts w:eastAsia="DengXian" w:hint="eastAsia"/>
                <w:color w:val="000000" w:themeColor="text1"/>
                <w:sz w:val="21"/>
                <w:szCs w:val="21"/>
                <w:lang w:val="en-US" w:eastAsia="zh-CN"/>
              </w:rPr>
              <w:t xml:space="preserve">nterest </w:t>
            </w:r>
          </w:p>
        </w:tc>
      </w:tr>
      <w:tr w:rsidR="0065321E" w:rsidRPr="00324BAC" w14:paraId="24F7FAF8" w14:textId="77777777" w:rsidTr="009C1AA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tcBorders>
            <w:shd w:val="clear" w:color="auto" w:fill="auto"/>
            <w:noWrap/>
            <w:hideMark/>
          </w:tcPr>
          <w:p w14:paraId="5CE07A88" w14:textId="77777777" w:rsidR="0065321E" w:rsidRPr="00CD25D0" w:rsidRDefault="0065321E" w:rsidP="003B54C2">
            <w:pPr>
              <w:jc w:val="both"/>
              <w:rPr>
                <w:rFonts w:eastAsia="DengXian"/>
                <w:color w:val="000000" w:themeColor="text1"/>
                <w:sz w:val="21"/>
                <w:szCs w:val="21"/>
                <w:lang w:val="en-US" w:eastAsia="zh-CN"/>
              </w:rPr>
            </w:pPr>
            <w:r w:rsidRPr="00CD25D0">
              <w:rPr>
                <w:rFonts w:eastAsia="DengXian"/>
                <w:color w:val="000000" w:themeColor="text1"/>
                <w:sz w:val="21"/>
                <w:szCs w:val="21"/>
                <w:lang w:val="en-US" w:eastAsia="zh-CN"/>
              </w:rPr>
              <w:t xml:space="preserve">Amir </w:t>
            </w:r>
            <w:proofErr w:type="spellStart"/>
            <w:r w:rsidRPr="00CD25D0">
              <w:rPr>
                <w:rFonts w:eastAsia="DengXian"/>
                <w:color w:val="000000" w:themeColor="text1"/>
                <w:sz w:val="21"/>
                <w:szCs w:val="21"/>
                <w:lang w:val="en-US" w:eastAsia="zh-CN"/>
              </w:rPr>
              <w:t>Qaseem</w:t>
            </w:r>
            <w:proofErr w:type="spellEnd"/>
          </w:p>
        </w:tc>
        <w:tc>
          <w:tcPr>
            <w:tcW w:w="3827" w:type="dxa"/>
            <w:tcBorders>
              <w:top w:val="single" w:sz="4" w:space="0" w:color="auto"/>
            </w:tcBorders>
            <w:shd w:val="clear" w:color="auto" w:fill="auto"/>
            <w:noWrap/>
            <w:hideMark/>
          </w:tcPr>
          <w:p w14:paraId="2AC9950A"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American College of Physicians</w:t>
            </w:r>
            <w:r w:rsidRPr="00324BAC">
              <w:rPr>
                <w:rFonts w:eastAsia="DengXian"/>
                <w:color w:val="000000" w:themeColor="text1"/>
                <w:sz w:val="21"/>
                <w:szCs w:val="21"/>
                <w:lang w:val="en-US" w:eastAsia="zh-CN"/>
              </w:rPr>
              <w:t>,</w:t>
            </w:r>
            <w:r w:rsidRPr="00CD25D0">
              <w:rPr>
                <w:rFonts w:eastAsia="DengXian"/>
                <w:color w:val="000000" w:themeColor="text1"/>
                <w:sz w:val="21"/>
                <w:szCs w:val="21"/>
                <w:lang w:val="en-US" w:eastAsia="zh-CN"/>
              </w:rPr>
              <w:t xml:space="preserve"> USA</w:t>
            </w:r>
          </w:p>
        </w:tc>
        <w:tc>
          <w:tcPr>
            <w:tcW w:w="3260" w:type="dxa"/>
            <w:tcBorders>
              <w:top w:val="single" w:sz="4" w:space="0" w:color="auto"/>
            </w:tcBorders>
            <w:shd w:val="clear" w:color="auto" w:fill="auto"/>
            <w:noWrap/>
            <w:hideMark/>
          </w:tcPr>
          <w:p w14:paraId="12676E1D"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RIGHT, Clinical Practice Guideline Development</w:t>
            </w:r>
          </w:p>
        </w:tc>
      </w:tr>
      <w:tr w:rsidR="0065321E" w:rsidRPr="00324BAC" w14:paraId="326E1376" w14:textId="77777777" w:rsidTr="009C1AA3">
        <w:trPr>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5863CAEB" w14:textId="77777777" w:rsidR="0065321E" w:rsidRPr="00CD25D0" w:rsidRDefault="0065321E" w:rsidP="003B54C2">
            <w:pPr>
              <w:jc w:val="both"/>
              <w:rPr>
                <w:rFonts w:eastAsia="DengXian"/>
                <w:color w:val="000000" w:themeColor="text1"/>
                <w:sz w:val="21"/>
                <w:szCs w:val="21"/>
                <w:lang w:val="en-US" w:eastAsia="zh-CN"/>
              </w:rPr>
            </w:pPr>
            <w:proofErr w:type="spellStart"/>
            <w:r w:rsidRPr="00CD25D0">
              <w:rPr>
                <w:rFonts w:eastAsia="DengXian"/>
                <w:color w:val="000000" w:themeColor="text1"/>
                <w:sz w:val="21"/>
                <w:szCs w:val="21"/>
                <w:lang w:val="en-US" w:eastAsia="zh-CN"/>
              </w:rPr>
              <w:t>Yngve</w:t>
            </w:r>
            <w:proofErr w:type="spellEnd"/>
            <w:r w:rsidRPr="00CD25D0">
              <w:rPr>
                <w:rFonts w:eastAsia="DengXian"/>
                <w:color w:val="000000" w:themeColor="text1"/>
                <w:sz w:val="21"/>
                <w:szCs w:val="21"/>
                <w:lang w:val="en-US" w:eastAsia="zh-CN"/>
              </w:rPr>
              <w:t xml:space="preserve"> </w:t>
            </w:r>
            <w:proofErr w:type="spellStart"/>
            <w:r w:rsidRPr="00CD25D0">
              <w:rPr>
                <w:rFonts w:eastAsia="DengXian"/>
                <w:color w:val="000000" w:themeColor="text1"/>
                <w:sz w:val="21"/>
                <w:szCs w:val="21"/>
                <w:lang w:val="en-US" w:eastAsia="zh-CN"/>
              </w:rPr>
              <w:t>Falck-Ytter</w:t>
            </w:r>
            <w:proofErr w:type="spellEnd"/>
          </w:p>
        </w:tc>
        <w:tc>
          <w:tcPr>
            <w:tcW w:w="3827" w:type="dxa"/>
            <w:shd w:val="clear" w:color="auto" w:fill="auto"/>
            <w:noWrap/>
            <w:hideMark/>
          </w:tcPr>
          <w:p w14:paraId="076C7683"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University Hospitals Case Medical Center</w:t>
            </w:r>
            <w:r w:rsidRPr="00324BAC">
              <w:rPr>
                <w:rFonts w:eastAsia="DengXian"/>
                <w:color w:val="000000" w:themeColor="text1"/>
                <w:sz w:val="21"/>
                <w:szCs w:val="21"/>
                <w:lang w:val="en-US" w:eastAsia="zh-CN"/>
              </w:rPr>
              <w:t xml:space="preserve">, </w:t>
            </w:r>
            <w:r w:rsidRPr="00CD25D0">
              <w:rPr>
                <w:rFonts w:eastAsia="DengXian"/>
                <w:color w:val="000000" w:themeColor="text1"/>
                <w:sz w:val="21"/>
                <w:szCs w:val="21"/>
                <w:lang w:val="en-US" w:eastAsia="zh-CN"/>
              </w:rPr>
              <w:t>USA</w:t>
            </w:r>
          </w:p>
        </w:tc>
        <w:tc>
          <w:tcPr>
            <w:tcW w:w="3260" w:type="dxa"/>
            <w:shd w:val="clear" w:color="auto" w:fill="auto"/>
            <w:noWrap/>
            <w:hideMark/>
          </w:tcPr>
          <w:p w14:paraId="670B2A99"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RIGHT, GRADE</w:t>
            </w:r>
            <w:r w:rsidRPr="00324BAC">
              <w:rPr>
                <w:rFonts w:eastAsia="DengXian"/>
                <w:color w:val="000000" w:themeColor="text1"/>
                <w:sz w:val="21"/>
                <w:szCs w:val="21"/>
                <w:lang w:val="en-US" w:eastAsia="zh-CN"/>
              </w:rPr>
              <w:t>, Gastroenterology</w:t>
            </w:r>
          </w:p>
        </w:tc>
      </w:tr>
      <w:tr w:rsidR="0065321E" w:rsidRPr="00324BAC" w14:paraId="0DA52F52" w14:textId="77777777" w:rsidTr="009C1AA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43ED7494" w14:textId="77777777" w:rsidR="0065321E" w:rsidRPr="00CD25D0" w:rsidRDefault="0065321E" w:rsidP="003B54C2">
            <w:pPr>
              <w:jc w:val="both"/>
              <w:rPr>
                <w:rFonts w:eastAsia="DengXian"/>
                <w:color w:val="000000" w:themeColor="text1"/>
                <w:sz w:val="21"/>
                <w:szCs w:val="21"/>
                <w:lang w:val="en-US" w:eastAsia="zh-CN"/>
              </w:rPr>
            </w:pPr>
            <w:bookmarkStart w:id="93" w:name="RANGE!A9"/>
            <w:proofErr w:type="spellStart"/>
            <w:r w:rsidRPr="00CD25D0">
              <w:rPr>
                <w:rFonts w:eastAsia="DengXian"/>
                <w:color w:val="000000" w:themeColor="text1"/>
                <w:sz w:val="21"/>
                <w:szCs w:val="21"/>
                <w:lang w:val="en-US" w:eastAsia="zh-CN"/>
              </w:rPr>
              <w:t>Faruque</w:t>
            </w:r>
            <w:proofErr w:type="spellEnd"/>
            <w:r w:rsidRPr="00CD25D0">
              <w:rPr>
                <w:rFonts w:eastAsia="DengXian"/>
                <w:color w:val="000000" w:themeColor="text1"/>
                <w:sz w:val="21"/>
                <w:szCs w:val="21"/>
                <w:lang w:val="en-US" w:eastAsia="zh-CN"/>
              </w:rPr>
              <w:t xml:space="preserve"> Ahmed</w:t>
            </w:r>
            <w:bookmarkEnd w:id="93"/>
          </w:p>
        </w:tc>
        <w:tc>
          <w:tcPr>
            <w:tcW w:w="3827" w:type="dxa"/>
            <w:shd w:val="clear" w:color="auto" w:fill="auto"/>
            <w:noWrap/>
            <w:hideMark/>
          </w:tcPr>
          <w:p w14:paraId="079E1C06"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324BAC">
              <w:rPr>
                <w:rFonts w:eastAsia="DengXian"/>
                <w:color w:val="000000" w:themeColor="text1"/>
                <w:sz w:val="21"/>
                <w:szCs w:val="21"/>
                <w:lang w:val="en-US" w:eastAsia="zh-CN"/>
              </w:rPr>
              <w:t xml:space="preserve">Centers for Disease Control and Prevention, </w:t>
            </w:r>
            <w:r w:rsidRPr="00CD25D0">
              <w:rPr>
                <w:rFonts w:eastAsia="DengXian"/>
                <w:color w:val="000000" w:themeColor="text1"/>
                <w:sz w:val="21"/>
                <w:szCs w:val="21"/>
                <w:lang w:val="en-US" w:eastAsia="zh-CN"/>
              </w:rPr>
              <w:t>USA</w:t>
            </w:r>
          </w:p>
        </w:tc>
        <w:tc>
          <w:tcPr>
            <w:tcW w:w="3260" w:type="dxa"/>
            <w:shd w:val="clear" w:color="auto" w:fill="auto"/>
            <w:noWrap/>
            <w:hideMark/>
          </w:tcPr>
          <w:p w14:paraId="57A5C5E1"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RIGHT, Clinical Practice Guideline Development</w:t>
            </w:r>
          </w:p>
        </w:tc>
      </w:tr>
      <w:tr w:rsidR="0065321E" w:rsidRPr="00324BAC" w14:paraId="185E1A42" w14:textId="77777777" w:rsidTr="009C1AA3">
        <w:trPr>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15150374" w14:textId="77777777" w:rsidR="0065321E" w:rsidRPr="00CD25D0" w:rsidRDefault="0065321E" w:rsidP="003B54C2">
            <w:pPr>
              <w:jc w:val="both"/>
              <w:rPr>
                <w:rFonts w:eastAsia="DengXian"/>
                <w:color w:val="000000" w:themeColor="text1"/>
                <w:sz w:val="21"/>
                <w:szCs w:val="21"/>
                <w:lang w:val="en-US" w:eastAsia="zh-CN"/>
              </w:rPr>
            </w:pPr>
            <w:proofErr w:type="spellStart"/>
            <w:r w:rsidRPr="00CD25D0">
              <w:rPr>
                <w:rFonts w:eastAsia="DengXian"/>
                <w:color w:val="000000" w:themeColor="text1"/>
                <w:sz w:val="21"/>
                <w:szCs w:val="21"/>
                <w:lang w:val="en-US" w:eastAsia="zh-CN"/>
              </w:rPr>
              <w:t>Madelin</w:t>
            </w:r>
            <w:proofErr w:type="spellEnd"/>
            <w:r w:rsidRPr="00CD25D0">
              <w:rPr>
                <w:rFonts w:eastAsia="DengXian"/>
                <w:color w:val="000000" w:themeColor="text1"/>
                <w:sz w:val="21"/>
                <w:szCs w:val="21"/>
                <w:lang w:val="en-US" w:eastAsia="zh-CN"/>
              </w:rPr>
              <w:t xml:space="preserve"> </w:t>
            </w:r>
            <w:proofErr w:type="spellStart"/>
            <w:r w:rsidRPr="00CD25D0">
              <w:rPr>
                <w:rFonts w:eastAsia="DengXian"/>
                <w:color w:val="000000" w:themeColor="text1"/>
                <w:sz w:val="21"/>
                <w:szCs w:val="21"/>
                <w:lang w:val="en-US" w:eastAsia="zh-CN"/>
              </w:rPr>
              <w:t>Siedler</w:t>
            </w:r>
            <w:proofErr w:type="spellEnd"/>
          </w:p>
        </w:tc>
        <w:tc>
          <w:tcPr>
            <w:tcW w:w="3827" w:type="dxa"/>
            <w:shd w:val="clear" w:color="auto" w:fill="auto"/>
            <w:noWrap/>
            <w:hideMark/>
          </w:tcPr>
          <w:p w14:paraId="6232487D"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American Gastroenterology Association</w:t>
            </w:r>
            <w:r w:rsidRPr="00324BAC">
              <w:rPr>
                <w:rFonts w:eastAsia="DengXian"/>
                <w:color w:val="000000" w:themeColor="text1"/>
                <w:sz w:val="21"/>
                <w:szCs w:val="21"/>
                <w:lang w:val="en-US" w:eastAsia="zh-CN"/>
              </w:rPr>
              <w:t xml:space="preserve">, </w:t>
            </w:r>
            <w:r w:rsidRPr="00CD25D0">
              <w:rPr>
                <w:rFonts w:eastAsia="DengXian"/>
                <w:color w:val="000000" w:themeColor="text1"/>
                <w:sz w:val="21"/>
                <w:szCs w:val="21"/>
                <w:lang w:val="en-US" w:eastAsia="zh-CN"/>
              </w:rPr>
              <w:t>USA</w:t>
            </w:r>
          </w:p>
        </w:tc>
        <w:tc>
          <w:tcPr>
            <w:tcW w:w="3260" w:type="dxa"/>
            <w:shd w:val="clear" w:color="auto" w:fill="auto"/>
            <w:noWrap/>
            <w:hideMark/>
          </w:tcPr>
          <w:p w14:paraId="3E13CAF6"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324BAC">
              <w:rPr>
                <w:rFonts w:eastAsia="DengXian"/>
                <w:color w:val="000000" w:themeColor="text1"/>
                <w:sz w:val="21"/>
                <w:szCs w:val="21"/>
                <w:lang w:val="en-US" w:eastAsia="zh-CN"/>
              </w:rPr>
              <w:t>H</w:t>
            </w:r>
            <w:r w:rsidRPr="00CD25D0">
              <w:rPr>
                <w:rFonts w:eastAsia="DengXian"/>
                <w:color w:val="000000" w:themeColor="text1"/>
                <w:sz w:val="21"/>
                <w:szCs w:val="21"/>
                <w:lang w:val="en-US" w:eastAsia="zh-CN"/>
              </w:rPr>
              <w:t>ealth communication</w:t>
            </w:r>
            <w:r w:rsidRPr="00324BAC">
              <w:rPr>
                <w:rFonts w:eastAsia="DengXian"/>
                <w:color w:val="000000" w:themeColor="text1"/>
                <w:sz w:val="21"/>
                <w:szCs w:val="21"/>
                <w:lang w:val="en-US" w:eastAsia="zh-CN"/>
              </w:rPr>
              <w:t xml:space="preserve"> (act as </w:t>
            </w:r>
            <w:r w:rsidRPr="00CD25D0">
              <w:rPr>
                <w:rFonts w:eastAsia="DengXian"/>
                <w:color w:val="000000" w:themeColor="text1"/>
                <w:sz w:val="21"/>
                <w:szCs w:val="21"/>
                <w:lang w:val="en-US" w:eastAsia="zh-CN"/>
              </w:rPr>
              <w:t>public representative</w:t>
            </w:r>
            <w:r w:rsidRPr="00324BAC">
              <w:rPr>
                <w:rFonts w:eastAsia="DengXian"/>
                <w:color w:val="000000" w:themeColor="text1"/>
                <w:sz w:val="21"/>
                <w:szCs w:val="21"/>
                <w:lang w:val="en-US" w:eastAsia="zh-CN"/>
              </w:rPr>
              <w:t>)</w:t>
            </w:r>
          </w:p>
        </w:tc>
      </w:tr>
      <w:tr w:rsidR="0065321E" w:rsidRPr="00324BAC" w14:paraId="60ABABB9" w14:textId="77777777" w:rsidTr="009C1AA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01E049A8" w14:textId="77777777" w:rsidR="0065321E" w:rsidRPr="00CD25D0" w:rsidRDefault="0065321E" w:rsidP="003B54C2">
            <w:pPr>
              <w:jc w:val="both"/>
              <w:rPr>
                <w:rFonts w:eastAsia="DengXian"/>
                <w:color w:val="000000" w:themeColor="text1"/>
                <w:sz w:val="21"/>
                <w:szCs w:val="21"/>
                <w:lang w:val="en-US" w:eastAsia="zh-CN"/>
              </w:rPr>
            </w:pPr>
            <w:bookmarkStart w:id="94" w:name="RANGE!A5"/>
            <w:r w:rsidRPr="00CD25D0">
              <w:rPr>
                <w:rFonts w:eastAsia="DengXian"/>
                <w:color w:val="000000" w:themeColor="text1"/>
                <w:sz w:val="21"/>
                <w:szCs w:val="21"/>
                <w:lang w:val="en-US" w:eastAsia="zh-CN"/>
              </w:rPr>
              <w:t xml:space="preserve">Holger </w:t>
            </w:r>
            <w:proofErr w:type="spellStart"/>
            <w:r w:rsidRPr="00CD25D0">
              <w:rPr>
                <w:rFonts w:eastAsia="DengXian"/>
                <w:color w:val="000000" w:themeColor="text1"/>
                <w:sz w:val="21"/>
                <w:szCs w:val="21"/>
                <w:lang w:val="en-US" w:eastAsia="zh-CN"/>
              </w:rPr>
              <w:t>Schunemann</w:t>
            </w:r>
            <w:bookmarkEnd w:id="94"/>
            <w:proofErr w:type="spellEnd"/>
          </w:p>
        </w:tc>
        <w:tc>
          <w:tcPr>
            <w:tcW w:w="3827" w:type="dxa"/>
            <w:shd w:val="clear" w:color="auto" w:fill="auto"/>
            <w:noWrap/>
            <w:hideMark/>
          </w:tcPr>
          <w:p w14:paraId="147660DD"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324BAC">
              <w:rPr>
                <w:rFonts w:eastAsia="DengXian"/>
                <w:color w:val="000000" w:themeColor="text1"/>
                <w:sz w:val="21"/>
                <w:szCs w:val="21"/>
                <w:lang w:val="en-US" w:eastAsia="zh-CN"/>
              </w:rPr>
              <w:t xml:space="preserve">Department of Health Research Methods, Evidence and Impact, </w:t>
            </w:r>
            <w:r w:rsidRPr="00CD25D0">
              <w:rPr>
                <w:rFonts w:eastAsia="DengXian"/>
                <w:color w:val="000000" w:themeColor="text1"/>
                <w:sz w:val="21"/>
                <w:szCs w:val="21"/>
                <w:lang w:val="en-US" w:eastAsia="zh-CN"/>
              </w:rPr>
              <w:t>Canada</w:t>
            </w:r>
          </w:p>
        </w:tc>
        <w:tc>
          <w:tcPr>
            <w:tcW w:w="3260" w:type="dxa"/>
            <w:shd w:val="clear" w:color="auto" w:fill="auto"/>
            <w:noWrap/>
            <w:hideMark/>
          </w:tcPr>
          <w:p w14:paraId="1C6EC5EC"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Pr>
                <w:rFonts w:eastAsia="DengXian"/>
                <w:color w:val="000000" w:themeColor="text1"/>
                <w:sz w:val="21"/>
                <w:szCs w:val="21"/>
                <w:lang w:val="en-US" w:eastAsia="zh-CN"/>
              </w:rPr>
              <w:t xml:space="preserve">RIGHT, </w:t>
            </w:r>
            <w:r w:rsidRPr="00CD25D0">
              <w:rPr>
                <w:rFonts w:eastAsia="DengXian"/>
                <w:color w:val="000000" w:themeColor="text1"/>
                <w:sz w:val="21"/>
                <w:szCs w:val="21"/>
                <w:lang w:val="en-US" w:eastAsia="zh-CN"/>
              </w:rPr>
              <w:t>Practice Guideline Development, GRADE</w:t>
            </w:r>
          </w:p>
        </w:tc>
      </w:tr>
      <w:tr w:rsidR="0065321E" w:rsidRPr="00324BAC" w14:paraId="56424EA5" w14:textId="77777777" w:rsidTr="009C1AA3">
        <w:trPr>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34E7D2DE" w14:textId="77777777" w:rsidR="0065321E" w:rsidRPr="00CD25D0" w:rsidRDefault="0065321E" w:rsidP="003B54C2">
            <w:pPr>
              <w:jc w:val="both"/>
              <w:rPr>
                <w:rFonts w:eastAsia="DengXian"/>
                <w:color w:val="000000" w:themeColor="text1"/>
                <w:sz w:val="21"/>
                <w:szCs w:val="21"/>
                <w:lang w:val="en-US" w:eastAsia="zh-CN"/>
              </w:rPr>
            </w:pPr>
            <w:r w:rsidRPr="00CD25D0">
              <w:rPr>
                <w:rFonts w:eastAsia="DengXian"/>
                <w:color w:val="000000" w:themeColor="text1"/>
                <w:sz w:val="21"/>
                <w:szCs w:val="21"/>
                <w:lang w:val="en-US" w:eastAsia="zh-CN"/>
              </w:rPr>
              <w:t xml:space="preserve">Nancy </w:t>
            </w:r>
            <w:proofErr w:type="spellStart"/>
            <w:r w:rsidRPr="00CD25D0">
              <w:rPr>
                <w:rFonts w:eastAsia="DengXian"/>
                <w:color w:val="000000" w:themeColor="text1"/>
                <w:sz w:val="21"/>
                <w:szCs w:val="21"/>
                <w:lang w:val="en-US" w:eastAsia="zh-CN"/>
              </w:rPr>
              <w:t>Santesso</w:t>
            </w:r>
            <w:proofErr w:type="spellEnd"/>
          </w:p>
        </w:tc>
        <w:tc>
          <w:tcPr>
            <w:tcW w:w="3827" w:type="dxa"/>
            <w:shd w:val="clear" w:color="auto" w:fill="auto"/>
            <w:noWrap/>
            <w:hideMark/>
          </w:tcPr>
          <w:p w14:paraId="3C914F63"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324BAC">
              <w:rPr>
                <w:rFonts w:eastAsia="DengXian"/>
                <w:color w:val="000000" w:themeColor="text1"/>
                <w:sz w:val="21"/>
                <w:szCs w:val="21"/>
                <w:lang w:val="en-US" w:eastAsia="zh-CN"/>
              </w:rPr>
              <w:t xml:space="preserve">Department of Health Research Methods, Evidence and Impact, </w:t>
            </w:r>
            <w:r w:rsidRPr="00CD25D0">
              <w:rPr>
                <w:rFonts w:eastAsia="DengXian"/>
                <w:color w:val="000000" w:themeColor="text1"/>
                <w:sz w:val="21"/>
                <w:szCs w:val="21"/>
                <w:lang w:val="en-US" w:eastAsia="zh-CN"/>
              </w:rPr>
              <w:t>Canada</w:t>
            </w:r>
          </w:p>
        </w:tc>
        <w:tc>
          <w:tcPr>
            <w:tcW w:w="3260" w:type="dxa"/>
            <w:shd w:val="clear" w:color="auto" w:fill="auto"/>
            <w:noWrap/>
            <w:hideMark/>
          </w:tcPr>
          <w:p w14:paraId="2D9F6068"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Patient Version of Guideline Development, GRADE</w:t>
            </w:r>
          </w:p>
        </w:tc>
      </w:tr>
      <w:tr w:rsidR="0065321E" w:rsidRPr="00324BAC" w14:paraId="0FB558CA" w14:textId="77777777" w:rsidTr="009C1AA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48CFFA1D" w14:textId="77777777" w:rsidR="0065321E" w:rsidRPr="00CD25D0" w:rsidRDefault="0065321E" w:rsidP="003B54C2">
            <w:pPr>
              <w:jc w:val="both"/>
              <w:rPr>
                <w:rFonts w:eastAsia="DengXian"/>
                <w:color w:val="000000" w:themeColor="text1"/>
                <w:sz w:val="21"/>
                <w:szCs w:val="21"/>
                <w:lang w:val="en-US" w:eastAsia="zh-CN"/>
              </w:rPr>
            </w:pPr>
            <w:r w:rsidRPr="00CD25D0">
              <w:rPr>
                <w:rFonts w:eastAsia="DengXian"/>
                <w:color w:val="000000" w:themeColor="text1"/>
                <w:sz w:val="21"/>
                <w:szCs w:val="21"/>
                <w:lang w:val="en-US" w:eastAsia="zh-CN"/>
              </w:rPr>
              <w:t xml:space="preserve">Ana </w:t>
            </w:r>
            <w:proofErr w:type="spellStart"/>
            <w:r w:rsidRPr="00CD25D0">
              <w:rPr>
                <w:rFonts w:eastAsia="DengXian"/>
                <w:color w:val="000000" w:themeColor="text1"/>
                <w:sz w:val="21"/>
                <w:szCs w:val="21"/>
                <w:lang w:val="en-US" w:eastAsia="zh-CN"/>
              </w:rPr>
              <w:t>Marušić</w:t>
            </w:r>
            <w:proofErr w:type="spellEnd"/>
            <w:r w:rsidRPr="00CD25D0">
              <w:rPr>
                <w:rFonts w:eastAsia="DengXian"/>
                <w:color w:val="000000" w:themeColor="text1"/>
                <w:sz w:val="21"/>
                <w:szCs w:val="21"/>
                <w:lang w:val="en-US" w:eastAsia="zh-CN"/>
              </w:rPr>
              <w:t xml:space="preserve"> </w:t>
            </w:r>
          </w:p>
        </w:tc>
        <w:tc>
          <w:tcPr>
            <w:tcW w:w="3827" w:type="dxa"/>
            <w:shd w:val="clear" w:color="auto" w:fill="auto"/>
            <w:noWrap/>
            <w:hideMark/>
          </w:tcPr>
          <w:p w14:paraId="6DBB1322"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University of Split School of Medicine, Croatia EQUATOR Network</w:t>
            </w:r>
            <w:r w:rsidRPr="00324BAC">
              <w:rPr>
                <w:rFonts w:eastAsia="DengXian"/>
                <w:color w:val="000000" w:themeColor="text1"/>
                <w:sz w:val="21"/>
                <w:szCs w:val="21"/>
                <w:lang w:val="en-US" w:eastAsia="zh-CN"/>
              </w:rPr>
              <w:t xml:space="preserve">, </w:t>
            </w:r>
            <w:r w:rsidRPr="00CD25D0">
              <w:rPr>
                <w:rFonts w:eastAsia="DengXian"/>
                <w:color w:val="000000" w:themeColor="text1"/>
                <w:sz w:val="21"/>
                <w:szCs w:val="21"/>
                <w:lang w:val="en-US" w:eastAsia="zh-CN"/>
              </w:rPr>
              <w:t>Croatia</w:t>
            </w:r>
          </w:p>
        </w:tc>
        <w:tc>
          <w:tcPr>
            <w:tcW w:w="3260" w:type="dxa"/>
            <w:shd w:val="clear" w:color="auto" w:fill="auto"/>
            <w:noWrap/>
            <w:hideMark/>
          </w:tcPr>
          <w:p w14:paraId="3CD9EF12"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RIGHT, Clinical Practice Guideline Development</w:t>
            </w:r>
          </w:p>
        </w:tc>
      </w:tr>
      <w:tr w:rsidR="0065321E" w:rsidRPr="00324BAC" w14:paraId="5A1D2B6B" w14:textId="77777777" w:rsidTr="009C1AA3">
        <w:trPr>
          <w:trHeight w:val="478"/>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3B1BE94B" w14:textId="77777777" w:rsidR="0065321E" w:rsidRPr="00CD25D0" w:rsidRDefault="0065321E" w:rsidP="003B54C2">
            <w:pPr>
              <w:jc w:val="both"/>
              <w:rPr>
                <w:rFonts w:eastAsia="DengXian"/>
                <w:color w:val="000000" w:themeColor="text1"/>
                <w:sz w:val="21"/>
                <w:szCs w:val="21"/>
                <w:lang w:val="en-US" w:eastAsia="zh-CN"/>
              </w:rPr>
            </w:pPr>
            <w:r w:rsidRPr="00CD25D0">
              <w:rPr>
                <w:rFonts w:eastAsia="DengXian"/>
                <w:color w:val="000000" w:themeColor="text1"/>
                <w:sz w:val="21"/>
                <w:szCs w:val="21"/>
                <w:lang w:val="en-US" w:eastAsia="zh-CN"/>
              </w:rPr>
              <w:t>Susan Norris</w:t>
            </w:r>
          </w:p>
        </w:tc>
        <w:tc>
          <w:tcPr>
            <w:tcW w:w="3827" w:type="dxa"/>
            <w:shd w:val="clear" w:color="auto" w:fill="auto"/>
            <w:noWrap/>
            <w:hideMark/>
          </w:tcPr>
          <w:p w14:paraId="38D1A6A8"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WHO Guidelines Review Committee</w:t>
            </w:r>
            <w:r w:rsidRPr="00324BAC">
              <w:rPr>
                <w:rFonts w:eastAsia="DengXian"/>
                <w:color w:val="000000" w:themeColor="text1"/>
                <w:sz w:val="21"/>
                <w:szCs w:val="21"/>
                <w:lang w:val="en-US" w:eastAsia="zh-CN"/>
              </w:rPr>
              <w:t xml:space="preserve">, </w:t>
            </w:r>
            <w:r w:rsidRPr="00CD25D0">
              <w:rPr>
                <w:rFonts w:eastAsia="DengXian"/>
                <w:color w:val="000000" w:themeColor="text1"/>
                <w:sz w:val="21"/>
                <w:szCs w:val="21"/>
                <w:lang w:val="en-US" w:eastAsia="zh-CN"/>
              </w:rPr>
              <w:t>Switzerland</w:t>
            </w:r>
          </w:p>
        </w:tc>
        <w:tc>
          <w:tcPr>
            <w:tcW w:w="3260" w:type="dxa"/>
            <w:shd w:val="clear" w:color="auto" w:fill="auto"/>
            <w:noWrap/>
            <w:hideMark/>
          </w:tcPr>
          <w:p w14:paraId="5DF34EA6" w14:textId="37ACE855"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RIGHT, Practice Guideline Development</w:t>
            </w:r>
            <w:r w:rsidR="00E911D9">
              <w:rPr>
                <w:rFonts w:eastAsia="DengXian"/>
                <w:color w:val="000000" w:themeColor="text1"/>
                <w:sz w:val="21"/>
                <w:szCs w:val="21"/>
                <w:lang w:val="en-US" w:eastAsia="zh-CN"/>
              </w:rPr>
              <w:t xml:space="preserve"> and Review</w:t>
            </w:r>
          </w:p>
        </w:tc>
      </w:tr>
      <w:tr w:rsidR="0065321E" w:rsidRPr="00324BAC" w14:paraId="5F5F9A38" w14:textId="77777777" w:rsidTr="009C1AA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2C177E0A" w14:textId="77777777" w:rsidR="0065321E" w:rsidRPr="00CD25D0" w:rsidRDefault="0065321E" w:rsidP="003B54C2">
            <w:pPr>
              <w:jc w:val="both"/>
              <w:rPr>
                <w:rFonts w:eastAsia="DengXian"/>
                <w:color w:val="000000" w:themeColor="text1"/>
                <w:sz w:val="21"/>
                <w:szCs w:val="21"/>
                <w:lang w:val="en-US" w:eastAsia="zh-CN"/>
              </w:rPr>
            </w:pPr>
            <w:proofErr w:type="spellStart"/>
            <w:r w:rsidRPr="00CD25D0">
              <w:rPr>
                <w:rFonts w:eastAsia="DengXian"/>
                <w:color w:val="000000" w:themeColor="text1"/>
                <w:sz w:val="21"/>
                <w:szCs w:val="21"/>
                <w:lang w:val="en-US" w:eastAsia="zh-CN"/>
              </w:rPr>
              <w:t>Janne</w:t>
            </w:r>
            <w:proofErr w:type="spellEnd"/>
            <w:r w:rsidRPr="00CD25D0">
              <w:rPr>
                <w:rFonts w:eastAsia="DengXian"/>
                <w:color w:val="000000" w:themeColor="text1"/>
                <w:sz w:val="21"/>
                <w:szCs w:val="21"/>
                <w:lang w:val="en-US" w:eastAsia="zh-CN"/>
              </w:rPr>
              <w:t xml:space="preserve"> Estill </w:t>
            </w:r>
          </w:p>
        </w:tc>
        <w:tc>
          <w:tcPr>
            <w:tcW w:w="3827" w:type="dxa"/>
            <w:shd w:val="clear" w:color="auto" w:fill="auto"/>
            <w:noWrap/>
            <w:hideMark/>
          </w:tcPr>
          <w:p w14:paraId="1C4B1B21"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Institute of Globa</w:t>
            </w:r>
            <w:r w:rsidRPr="00324BAC">
              <w:rPr>
                <w:rFonts w:eastAsia="DengXian"/>
                <w:color w:val="000000" w:themeColor="text1"/>
                <w:sz w:val="21"/>
                <w:szCs w:val="21"/>
                <w:lang w:val="en-US" w:eastAsia="zh-CN"/>
              </w:rPr>
              <w:t xml:space="preserve">l Health, University of Geneva, </w:t>
            </w:r>
            <w:r w:rsidRPr="00CD25D0">
              <w:rPr>
                <w:rFonts w:eastAsia="DengXian"/>
                <w:color w:val="000000" w:themeColor="text1"/>
                <w:sz w:val="21"/>
                <w:szCs w:val="21"/>
                <w:lang w:val="en-US" w:eastAsia="zh-CN"/>
              </w:rPr>
              <w:t>Switzerland</w:t>
            </w:r>
          </w:p>
        </w:tc>
        <w:tc>
          <w:tcPr>
            <w:tcW w:w="3260" w:type="dxa"/>
            <w:shd w:val="clear" w:color="auto" w:fill="auto"/>
            <w:noWrap/>
            <w:hideMark/>
          </w:tcPr>
          <w:p w14:paraId="085C7E22"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Epidemiology</w:t>
            </w:r>
            <w:r>
              <w:rPr>
                <w:rFonts w:eastAsia="DengXian"/>
                <w:color w:val="000000" w:themeColor="text1"/>
                <w:sz w:val="21"/>
                <w:szCs w:val="21"/>
                <w:lang w:val="en-US" w:eastAsia="zh-CN"/>
              </w:rPr>
              <w:t>,</w:t>
            </w:r>
            <w:r>
              <w:t xml:space="preserve"> </w:t>
            </w:r>
            <w:r w:rsidRPr="00C32794">
              <w:rPr>
                <w:rFonts w:eastAsia="DengXian"/>
                <w:color w:val="000000" w:themeColor="text1"/>
                <w:sz w:val="21"/>
                <w:szCs w:val="21"/>
                <w:lang w:val="en-US" w:eastAsia="zh-CN"/>
              </w:rPr>
              <w:t>mathematical models for disease progression and transmission</w:t>
            </w:r>
          </w:p>
        </w:tc>
      </w:tr>
      <w:tr w:rsidR="0065321E" w:rsidRPr="00324BAC" w14:paraId="5BE7C20C" w14:textId="77777777" w:rsidTr="009C1AA3">
        <w:trPr>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71AC3533" w14:textId="77777777" w:rsidR="0065321E" w:rsidRPr="00CD25D0" w:rsidRDefault="0065321E" w:rsidP="003B54C2">
            <w:pPr>
              <w:jc w:val="both"/>
              <w:rPr>
                <w:rFonts w:eastAsia="DengXian"/>
                <w:color w:val="000000" w:themeColor="text1"/>
                <w:sz w:val="21"/>
                <w:szCs w:val="21"/>
                <w:lang w:val="en-US" w:eastAsia="zh-CN"/>
              </w:rPr>
            </w:pPr>
            <w:proofErr w:type="spellStart"/>
            <w:r w:rsidRPr="00CD25D0">
              <w:rPr>
                <w:rFonts w:eastAsia="DengXian"/>
                <w:color w:val="000000" w:themeColor="text1"/>
                <w:sz w:val="21"/>
                <w:szCs w:val="21"/>
                <w:lang w:val="en-US" w:eastAsia="zh-CN"/>
              </w:rPr>
              <w:t>Elie</w:t>
            </w:r>
            <w:proofErr w:type="spellEnd"/>
            <w:r w:rsidRPr="00CD25D0">
              <w:rPr>
                <w:rFonts w:eastAsia="DengXian"/>
                <w:color w:val="000000" w:themeColor="text1"/>
                <w:sz w:val="21"/>
                <w:szCs w:val="21"/>
                <w:lang w:val="en-US" w:eastAsia="zh-CN"/>
              </w:rPr>
              <w:t xml:space="preserve"> </w:t>
            </w:r>
            <w:proofErr w:type="spellStart"/>
            <w:r w:rsidRPr="00CD25D0">
              <w:rPr>
                <w:rFonts w:eastAsia="DengXian"/>
                <w:color w:val="000000" w:themeColor="text1"/>
                <w:sz w:val="21"/>
                <w:szCs w:val="21"/>
                <w:lang w:val="en-US" w:eastAsia="zh-CN"/>
              </w:rPr>
              <w:t>Akl</w:t>
            </w:r>
            <w:proofErr w:type="spellEnd"/>
          </w:p>
        </w:tc>
        <w:tc>
          <w:tcPr>
            <w:tcW w:w="3827" w:type="dxa"/>
            <w:shd w:val="clear" w:color="auto" w:fill="auto"/>
            <w:noWrap/>
            <w:hideMark/>
          </w:tcPr>
          <w:p w14:paraId="7681E414"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American Uni</w:t>
            </w:r>
            <w:r>
              <w:rPr>
                <w:rFonts w:eastAsia="DengXian"/>
                <w:color w:val="000000" w:themeColor="text1"/>
                <w:sz w:val="21"/>
                <w:szCs w:val="21"/>
                <w:lang w:val="en-US" w:eastAsia="zh-CN"/>
              </w:rPr>
              <w:t>versity of Beirut Medical Centre</w:t>
            </w:r>
            <w:r w:rsidRPr="00324BAC">
              <w:rPr>
                <w:rFonts w:eastAsia="DengXian"/>
                <w:color w:val="000000" w:themeColor="text1"/>
                <w:sz w:val="21"/>
                <w:szCs w:val="21"/>
                <w:lang w:val="en-US" w:eastAsia="zh-CN"/>
              </w:rPr>
              <w:t xml:space="preserve">, </w:t>
            </w:r>
            <w:r w:rsidRPr="00CD25D0">
              <w:rPr>
                <w:rFonts w:eastAsia="DengXian"/>
                <w:color w:val="000000" w:themeColor="text1"/>
                <w:sz w:val="21"/>
                <w:szCs w:val="21"/>
                <w:lang w:val="en-US" w:eastAsia="zh-CN"/>
              </w:rPr>
              <w:t>Lebanon</w:t>
            </w:r>
          </w:p>
        </w:tc>
        <w:tc>
          <w:tcPr>
            <w:tcW w:w="3260" w:type="dxa"/>
            <w:shd w:val="clear" w:color="auto" w:fill="auto"/>
            <w:noWrap/>
            <w:hideMark/>
          </w:tcPr>
          <w:p w14:paraId="7017CB86"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RIGHT</w:t>
            </w:r>
            <w:r>
              <w:rPr>
                <w:rFonts w:eastAsia="DengXian"/>
                <w:color w:val="000000" w:themeColor="text1"/>
                <w:sz w:val="21"/>
                <w:szCs w:val="21"/>
                <w:lang w:val="en-US" w:eastAsia="zh-CN"/>
              </w:rPr>
              <w:t>,</w:t>
            </w:r>
            <w:r w:rsidRPr="00CD25D0">
              <w:rPr>
                <w:rFonts w:eastAsia="DengXian"/>
                <w:color w:val="000000" w:themeColor="text1"/>
                <w:sz w:val="21"/>
                <w:szCs w:val="21"/>
                <w:lang w:val="en-US" w:eastAsia="zh-CN"/>
              </w:rPr>
              <w:t xml:space="preserve"> Publi</w:t>
            </w:r>
            <w:r>
              <w:rPr>
                <w:rFonts w:eastAsia="DengXian"/>
                <w:color w:val="000000" w:themeColor="text1"/>
                <w:sz w:val="21"/>
                <w:szCs w:val="21"/>
                <w:lang w:val="en-US" w:eastAsia="zh-CN"/>
              </w:rPr>
              <w:t>c health and health policy</w:t>
            </w:r>
          </w:p>
        </w:tc>
      </w:tr>
      <w:tr w:rsidR="0065321E" w:rsidRPr="00324BAC" w14:paraId="65DC4E96" w14:textId="77777777" w:rsidTr="009C1AA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650C35A0" w14:textId="77777777" w:rsidR="0065321E" w:rsidRPr="00CD25D0" w:rsidRDefault="0065321E" w:rsidP="003B54C2">
            <w:pPr>
              <w:jc w:val="both"/>
              <w:rPr>
                <w:rFonts w:eastAsia="DengXian"/>
                <w:color w:val="000000" w:themeColor="text1"/>
                <w:sz w:val="21"/>
                <w:szCs w:val="21"/>
                <w:lang w:val="en-US" w:eastAsia="zh-CN"/>
              </w:rPr>
            </w:pPr>
            <w:r w:rsidRPr="00CD25D0">
              <w:rPr>
                <w:rFonts w:eastAsia="DengXian"/>
                <w:color w:val="000000" w:themeColor="text1"/>
                <w:sz w:val="21"/>
                <w:szCs w:val="21"/>
                <w:lang w:val="en-US" w:eastAsia="zh-CN"/>
              </w:rPr>
              <w:t xml:space="preserve">Edwin Chan Shih-Yen </w:t>
            </w:r>
          </w:p>
        </w:tc>
        <w:tc>
          <w:tcPr>
            <w:tcW w:w="3827" w:type="dxa"/>
            <w:shd w:val="clear" w:color="auto" w:fill="auto"/>
            <w:noWrap/>
            <w:hideMark/>
          </w:tcPr>
          <w:p w14:paraId="20723137"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Office of Clinical Sciences, Duke-NUS Graduate Medical School</w:t>
            </w:r>
            <w:r w:rsidRPr="00324BAC">
              <w:rPr>
                <w:rFonts w:eastAsia="DengXian"/>
                <w:color w:val="000000" w:themeColor="text1"/>
                <w:sz w:val="21"/>
                <w:szCs w:val="21"/>
                <w:lang w:val="en-US" w:eastAsia="zh-CN"/>
              </w:rPr>
              <w:t>,</w:t>
            </w:r>
            <w:r w:rsidRPr="00CD25D0">
              <w:rPr>
                <w:rFonts w:eastAsia="DengXian"/>
                <w:color w:val="000000" w:themeColor="text1"/>
                <w:sz w:val="21"/>
                <w:szCs w:val="21"/>
                <w:lang w:val="en-US" w:eastAsia="zh-CN"/>
              </w:rPr>
              <w:t xml:space="preserve"> Singapore</w:t>
            </w:r>
          </w:p>
        </w:tc>
        <w:tc>
          <w:tcPr>
            <w:tcW w:w="3260" w:type="dxa"/>
            <w:shd w:val="clear" w:color="auto" w:fill="auto"/>
            <w:noWrap/>
            <w:hideMark/>
          </w:tcPr>
          <w:p w14:paraId="57D6C8A5"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RIGHT</w:t>
            </w:r>
            <w:r>
              <w:rPr>
                <w:rFonts w:eastAsia="DengXian"/>
                <w:color w:val="000000" w:themeColor="text1"/>
                <w:sz w:val="21"/>
                <w:szCs w:val="21"/>
                <w:lang w:val="en-US" w:eastAsia="zh-CN"/>
              </w:rPr>
              <w:t xml:space="preserve">, </w:t>
            </w:r>
            <w:r w:rsidRPr="0056331C">
              <w:rPr>
                <w:rFonts w:eastAsia="DengXian"/>
                <w:color w:val="000000" w:themeColor="text1"/>
                <w:sz w:val="21"/>
                <w:szCs w:val="21"/>
                <w:lang w:val="en-US" w:eastAsia="zh-CN"/>
              </w:rPr>
              <w:t>Clinical decision-making</w:t>
            </w:r>
          </w:p>
        </w:tc>
      </w:tr>
      <w:tr w:rsidR="0065321E" w:rsidRPr="00324BAC" w14:paraId="01E1BE9A" w14:textId="77777777" w:rsidTr="009C1AA3">
        <w:trPr>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4FBFB8DE" w14:textId="77777777" w:rsidR="0065321E" w:rsidRPr="00CD25D0" w:rsidRDefault="0065321E" w:rsidP="003B54C2">
            <w:pPr>
              <w:rPr>
                <w:rFonts w:eastAsia="DengXian"/>
                <w:color w:val="000000" w:themeColor="text1"/>
                <w:sz w:val="21"/>
                <w:szCs w:val="21"/>
                <w:lang w:val="en-US" w:eastAsia="zh-CN"/>
              </w:rPr>
            </w:pPr>
            <w:r w:rsidRPr="00CD25D0">
              <w:rPr>
                <w:rFonts w:eastAsia="DengXian"/>
                <w:color w:val="000000" w:themeColor="text1"/>
                <w:sz w:val="21"/>
                <w:szCs w:val="21"/>
                <w:lang w:val="en-US" w:eastAsia="zh-CN"/>
              </w:rPr>
              <w:t xml:space="preserve">Claire </w:t>
            </w:r>
            <w:proofErr w:type="spellStart"/>
            <w:r w:rsidRPr="00CD25D0">
              <w:rPr>
                <w:rFonts w:eastAsia="DengXian"/>
                <w:color w:val="000000" w:themeColor="text1"/>
                <w:sz w:val="21"/>
                <w:szCs w:val="21"/>
                <w:lang w:val="en-US" w:eastAsia="zh-CN"/>
              </w:rPr>
              <w:t>Glenton</w:t>
            </w:r>
            <w:proofErr w:type="spellEnd"/>
          </w:p>
        </w:tc>
        <w:tc>
          <w:tcPr>
            <w:tcW w:w="3827" w:type="dxa"/>
            <w:shd w:val="clear" w:color="auto" w:fill="auto"/>
            <w:noWrap/>
            <w:hideMark/>
          </w:tcPr>
          <w:p w14:paraId="0923F777"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Cochrane Norway, Norwegian Institute of Public Health</w:t>
            </w:r>
            <w:r w:rsidRPr="00324BAC">
              <w:rPr>
                <w:rFonts w:eastAsia="DengXian"/>
                <w:color w:val="000000" w:themeColor="text1"/>
                <w:sz w:val="21"/>
                <w:szCs w:val="21"/>
                <w:lang w:val="en-US" w:eastAsia="zh-CN"/>
              </w:rPr>
              <w:t>,</w:t>
            </w:r>
            <w:r w:rsidRPr="00CD25D0">
              <w:rPr>
                <w:rFonts w:eastAsia="DengXian"/>
                <w:color w:val="000000" w:themeColor="text1"/>
                <w:sz w:val="21"/>
                <w:szCs w:val="21"/>
                <w:lang w:val="en-US" w:eastAsia="zh-CN"/>
              </w:rPr>
              <w:t xml:space="preserve"> Norway</w:t>
            </w:r>
          </w:p>
        </w:tc>
        <w:tc>
          <w:tcPr>
            <w:tcW w:w="3260" w:type="dxa"/>
            <w:shd w:val="clear" w:color="auto" w:fill="auto"/>
            <w:noWrap/>
            <w:hideMark/>
          </w:tcPr>
          <w:p w14:paraId="43D94967"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Pr>
                <w:rFonts w:eastAsia="DengXian"/>
                <w:color w:val="000000" w:themeColor="text1"/>
                <w:sz w:val="21"/>
                <w:szCs w:val="21"/>
                <w:lang w:val="en-US" w:eastAsia="zh-CN"/>
              </w:rPr>
              <w:t>I</w:t>
            </w:r>
            <w:r w:rsidRPr="00CD25D0">
              <w:rPr>
                <w:rFonts w:eastAsia="DengXian"/>
                <w:color w:val="000000" w:themeColor="text1"/>
                <w:sz w:val="21"/>
                <w:szCs w:val="21"/>
                <w:lang w:val="en-US" w:eastAsia="zh-CN"/>
              </w:rPr>
              <w:t>mplementation research</w:t>
            </w:r>
            <w:r>
              <w:rPr>
                <w:rFonts w:eastAsia="DengXian"/>
                <w:color w:val="000000" w:themeColor="text1"/>
                <w:sz w:val="21"/>
                <w:szCs w:val="21"/>
                <w:lang w:val="en-US" w:eastAsia="zh-CN"/>
              </w:rPr>
              <w:t xml:space="preserve"> and systematic review</w:t>
            </w:r>
          </w:p>
        </w:tc>
      </w:tr>
      <w:tr w:rsidR="0065321E" w:rsidRPr="00324BAC" w14:paraId="370CE4C2" w14:textId="77777777" w:rsidTr="009C1AA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4C59C6AD" w14:textId="77777777" w:rsidR="0065321E" w:rsidRPr="00CD25D0" w:rsidRDefault="0065321E" w:rsidP="003B54C2">
            <w:pPr>
              <w:jc w:val="both"/>
              <w:rPr>
                <w:rFonts w:eastAsia="DengXian"/>
                <w:color w:val="000000" w:themeColor="text1"/>
                <w:sz w:val="21"/>
                <w:szCs w:val="21"/>
                <w:lang w:val="en-US" w:eastAsia="zh-CN"/>
              </w:rPr>
            </w:pPr>
            <w:r w:rsidRPr="00CD25D0">
              <w:rPr>
                <w:rFonts w:eastAsia="DengXian"/>
                <w:color w:val="000000" w:themeColor="text1"/>
                <w:sz w:val="21"/>
                <w:szCs w:val="21"/>
                <w:lang w:val="en-US" w:eastAsia="zh-CN"/>
              </w:rPr>
              <w:t xml:space="preserve">Joey </w:t>
            </w:r>
            <w:proofErr w:type="spellStart"/>
            <w:r w:rsidRPr="00CD25D0">
              <w:rPr>
                <w:rFonts w:eastAsia="DengXian"/>
                <w:color w:val="000000" w:themeColor="text1"/>
                <w:sz w:val="21"/>
                <w:szCs w:val="21"/>
                <w:lang w:val="en-US" w:eastAsia="zh-CN"/>
              </w:rPr>
              <w:t>Kwong</w:t>
            </w:r>
            <w:proofErr w:type="spellEnd"/>
          </w:p>
        </w:tc>
        <w:tc>
          <w:tcPr>
            <w:tcW w:w="3827" w:type="dxa"/>
            <w:shd w:val="clear" w:color="auto" w:fill="auto"/>
            <w:noWrap/>
            <w:hideMark/>
          </w:tcPr>
          <w:p w14:paraId="2B27C58D"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 xml:space="preserve">National Center for Child Health and Development; Cochrane </w:t>
            </w:r>
            <w:proofErr w:type="spellStart"/>
            <w:r w:rsidRPr="00CD25D0">
              <w:rPr>
                <w:rFonts w:eastAsia="DengXian"/>
                <w:color w:val="000000" w:themeColor="text1"/>
                <w:sz w:val="21"/>
                <w:szCs w:val="21"/>
                <w:lang w:val="en-US" w:eastAsia="zh-CN"/>
              </w:rPr>
              <w:t>Gynaecological</w:t>
            </w:r>
            <w:proofErr w:type="spellEnd"/>
            <w:r w:rsidRPr="00CD25D0">
              <w:rPr>
                <w:rFonts w:eastAsia="DengXian"/>
                <w:color w:val="000000" w:themeColor="text1"/>
                <w:sz w:val="21"/>
                <w:szCs w:val="21"/>
                <w:lang w:val="en-US" w:eastAsia="zh-CN"/>
              </w:rPr>
              <w:t xml:space="preserve"> Cancer Review Group, China</w:t>
            </w:r>
          </w:p>
        </w:tc>
        <w:tc>
          <w:tcPr>
            <w:tcW w:w="3260" w:type="dxa"/>
            <w:shd w:val="clear" w:color="auto" w:fill="auto"/>
            <w:noWrap/>
            <w:hideMark/>
          </w:tcPr>
          <w:p w14:paraId="2FD26F84"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 xml:space="preserve">Cochrane Systematic Review </w:t>
            </w:r>
          </w:p>
        </w:tc>
      </w:tr>
      <w:tr w:rsidR="005D2721" w:rsidRPr="00324BAC" w14:paraId="44D1CC77" w14:textId="77777777" w:rsidTr="009C1AA3">
        <w:trPr>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04B0BD19" w14:textId="77777777" w:rsidR="0065321E" w:rsidRPr="00CD25D0" w:rsidRDefault="0065321E" w:rsidP="003B54C2">
            <w:pPr>
              <w:jc w:val="both"/>
              <w:rPr>
                <w:rFonts w:eastAsia="DengXian"/>
                <w:color w:val="000000" w:themeColor="text1"/>
                <w:sz w:val="21"/>
                <w:szCs w:val="21"/>
                <w:lang w:val="en-US" w:eastAsia="zh-CN"/>
              </w:rPr>
            </w:pPr>
            <w:r w:rsidRPr="00CD25D0">
              <w:rPr>
                <w:rFonts w:eastAsia="DengXian"/>
                <w:color w:val="000000" w:themeColor="text1"/>
                <w:sz w:val="21"/>
                <w:szCs w:val="21"/>
                <w:lang w:val="en-US" w:eastAsia="zh-CN"/>
              </w:rPr>
              <w:t>Sarah Louise Barber</w:t>
            </w:r>
          </w:p>
        </w:tc>
        <w:tc>
          <w:tcPr>
            <w:tcW w:w="3827" w:type="dxa"/>
            <w:shd w:val="clear" w:color="auto" w:fill="auto"/>
            <w:noWrap/>
            <w:hideMark/>
          </w:tcPr>
          <w:p w14:paraId="0B531AAA"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WHO Kobe Centre</w:t>
            </w:r>
            <w:r w:rsidRPr="00324BAC">
              <w:rPr>
                <w:rFonts w:eastAsia="DengXian"/>
                <w:color w:val="000000" w:themeColor="text1"/>
                <w:sz w:val="21"/>
                <w:szCs w:val="21"/>
                <w:lang w:val="en-US" w:eastAsia="zh-CN"/>
              </w:rPr>
              <w:t xml:space="preserve">, </w:t>
            </w:r>
            <w:r w:rsidRPr="00CD25D0">
              <w:rPr>
                <w:rFonts w:eastAsia="DengXian"/>
                <w:color w:val="000000" w:themeColor="text1"/>
                <w:sz w:val="21"/>
                <w:szCs w:val="21"/>
                <w:lang w:val="en-US" w:eastAsia="zh-CN"/>
              </w:rPr>
              <w:t>Japan</w:t>
            </w:r>
          </w:p>
        </w:tc>
        <w:tc>
          <w:tcPr>
            <w:tcW w:w="3260" w:type="dxa"/>
            <w:shd w:val="clear" w:color="auto" w:fill="auto"/>
            <w:noWrap/>
            <w:hideMark/>
          </w:tcPr>
          <w:p w14:paraId="0E32902D"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RIGHT, economic evaluation, quality of care assessments</w:t>
            </w:r>
          </w:p>
        </w:tc>
      </w:tr>
      <w:tr w:rsidR="0065321E" w:rsidRPr="00324BAC" w14:paraId="4DA6E75B" w14:textId="77777777" w:rsidTr="009C1AA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3F9DBAF6" w14:textId="77777777" w:rsidR="0065321E" w:rsidRPr="00CD25D0" w:rsidRDefault="0065321E" w:rsidP="003B54C2">
            <w:pPr>
              <w:rPr>
                <w:rFonts w:eastAsia="DengXian"/>
                <w:color w:val="000000" w:themeColor="text1"/>
                <w:sz w:val="21"/>
                <w:szCs w:val="21"/>
                <w:lang w:val="en-US" w:eastAsia="zh-CN"/>
              </w:rPr>
            </w:pPr>
            <w:r w:rsidRPr="00CD25D0">
              <w:rPr>
                <w:rFonts w:eastAsia="DengXian"/>
                <w:color w:val="000000" w:themeColor="text1"/>
                <w:sz w:val="21"/>
                <w:szCs w:val="21"/>
                <w:lang w:val="en-US" w:eastAsia="zh-CN"/>
              </w:rPr>
              <w:t>Akiko Okumura</w:t>
            </w:r>
          </w:p>
        </w:tc>
        <w:tc>
          <w:tcPr>
            <w:tcW w:w="3827" w:type="dxa"/>
            <w:shd w:val="clear" w:color="auto" w:fill="auto"/>
            <w:noWrap/>
            <w:hideMark/>
          </w:tcPr>
          <w:p w14:paraId="211A3F05"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Medical Information Network Distribution Service (MINDS) Guideline Centre</w:t>
            </w:r>
            <w:r w:rsidRPr="00324BAC">
              <w:rPr>
                <w:rFonts w:eastAsia="DengXian"/>
                <w:color w:val="000000" w:themeColor="text1"/>
                <w:sz w:val="21"/>
                <w:szCs w:val="21"/>
                <w:lang w:val="en-US" w:eastAsia="zh-CN"/>
              </w:rPr>
              <w:t xml:space="preserve">, </w:t>
            </w:r>
            <w:r w:rsidRPr="00CD25D0">
              <w:rPr>
                <w:rFonts w:eastAsia="DengXian"/>
                <w:color w:val="000000" w:themeColor="text1"/>
                <w:sz w:val="21"/>
                <w:szCs w:val="21"/>
                <w:lang w:val="en-US" w:eastAsia="zh-CN"/>
              </w:rPr>
              <w:t>Japan</w:t>
            </w:r>
          </w:p>
        </w:tc>
        <w:tc>
          <w:tcPr>
            <w:tcW w:w="3260" w:type="dxa"/>
            <w:shd w:val="clear" w:color="auto" w:fill="auto"/>
            <w:noWrap/>
            <w:hideMark/>
          </w:tcPr>
          <w:p w14:paraId="06F05985"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Pr>
                <w:rFonts w:eastAsia="DengXian"/>
                <w:color w:val="000000" w:themeColor="text1"/>
                <w:sz w:val="21"/>
                <w:szCs w:val="21"/>
                <w:lang w:val="en-US" w:eastAsia="zh-CN"/>
              </w:rPr>
              <w:t>P</w:t>
            </w:r>
            <w:r w:rsidRPr="00CD25D0">
              <w:rPr>
                <w:rFonts w:eastAsia="DengXian"/>
                <w:color w:val="000000" w:themeColor="text1"/>
                <w:sz w:val="21"/>
                <w:szCs w:val="21"/>
                <w:lang w:val="en-US" w:eastAsia="zh-CN"/>
              </w:rPr>
              <w:t xml:space="preserve">ractice </w:t>
            </w:r>
            <w:r>
              <w:rPr>
                <w:rFonts w:eastAsia="DengXian"/>
                <w:color w:val="000000" w:themeColor="text1"/>
                <w:sz w:val="21"/>
                <w:szCs w:val="21"/>
                <w:lang w:val="en-US" w:eastAsia="zh-CN"/>
              </w:rPr>
              <w:t xml:space="preserve">guideline </w:t>
            </w:r>
            <w:r w:rsidRPr="00CD25D0">
              <w:rPr>
                <w:rFonts w:eastAsia="DengXian"/>
                <w:color w:val="000000" w:themeColor="text1"/>
                <w:sz w:val="21"/>
                <w:szCs w:val="21"/>
                <w:lang w:val="en-US" w:eastAsia="zh-CN"/>
              </w:rPr>
              <w:t>development</w:t>
            </w:r>
          </w:p>
        </w:tc>
      </w:tr>
      <w:tr w:rsidR="0065321E" w:rsidRPr="00324BAC" w14:paraId="24622991" w14:textId="77777777" w:rsidTr="009C1AA3">
        <w:trPr>
          <w:trHeight w:val="34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17067610" w14:textId="77777777" w:rsidR="0065321E" w:rsidRPr="00CD25D0" w:rsidRDefault="0065321E" w:rsidP="003B54C2">
            <w:pPr>
              <w:jc w:val="both"/>
              <w:rPr>
                <w:rFonts w:eastAsia="DengXian"/>
                <w:color w:val="000000" w:themeColor="text1"/>
                <w:sz w:val="21"/>
                <w:szCs w:val="21"/>
                <w:lang w:val="en-US" w:eastAsia="zh-CN"/>
              </w:rPr>
            </w:pPr>
            <w:r w:rsidRPr="00CD25D0">
              <w:rPr>
                <w:rFonts w:eastAsia="DengXian"/>
                <w:color w:val="000000" w:themeColor="text1"/>
                <w:sz w:val="21"/>
                <w:szCs w:val="21"/>
                <w:lang w:val="en-US" w:eastAsia="zh-CN"/>
              </w:rPr>
              <w:t>MYEONG SOO Lee</w:t>
            </w:r>
          </w:p>
        </w:tc>
        <w:tc>
          <w:tcPr>
            <w:tcW w:w="3827" w:type="dxa"/>
            <w:shd w:val="clear" w:color="auto" w:fill="auto"/>
            <w:noWrap/>
            <w:hideMark/>
          </w:tcPr>
          <w:p w14:paraId="6DEBFBC8"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Korea Institute of Oriental Medicine</w:t>
            </w:r>
            <w:r w:rsidRPr="00324BAC">
              <w:rPr>
                <w:rFonts w:eastAsia="DengXian"/>
                <w:color w:val="000000" w:themeColor="text1"/>
                <w:sz w:val="21"/>
                <w:szCs w:val="21"/>
                <w:lang w:val="en-US" w:eastAsia="zh-CN"/>
              </w:rPr>
              <w:t>,</w:t>
            </w:r>
            <w:r w:rsidRPr="0056331C">
              <w:rPr>
                <w:rFonts w:eastAsia="DengXian" w:hint="eastAsia"/>
                <w:color w:val="000000" w:themeColor="text1"/>
                <w:sz w:val="21"/>
                <w:szCs w:val="21"/>
                <w:lang w:val="en-US" w:eastAsia="zh-CN"/>
              </w:rPr>
              <w:t xml:space="preserve"> </w:t>
            </w:r>
            <w:r w:rsidRPr="00CD25D0">
              <w:rPr>
                <w:rFonts w:eastAsia="DengXian" w:hint="eastAsia"/>
                <w:color w:val="000000" w:themeColor="text1"/>
                <w:sz w:val="21"/>
                <w:szCs w:val="21"/>
                <w:lang w:val="en-US" w:eastAsia="zh-CN"/>
              </w:rPr>
              <w:t>Korea</w:t>
            </w:r>
          </w:p>
        </w:tc>
        <w:tc>
          <w:tcPr>
            <w:tcW w:w="3260" w:type="dxa"/>
            <w:shd w:val="clear" w:color="auto" w:fill="auto"/>
            <w:noWrap/>
            <w:hideMark/>
          </w:tcPr>
          <w:p w14:paraId="11271BCC"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56331C">
              <w:rPr>
                <w:rFonts w:eastAsia="DengXian"/>
                <w:color w:val="000000" w:themeColor="text1"/>
                <w:sz w:val="21"/>
                <w:szCs w:val="21"/>
                <w:lang w:val="en-US" w:eastAsia="zh-CN"/>
              </w:rPr>
              <w:t>Systematic reviews and clinical trials</w:t>
            </w:r>
          </w:p>
        </w:tc>
      </w:tr>
      <w:tr w:rsidR="0065321E" w:rsidRPr="00324BAC" w14:paraId="785B0679" w14:textId="77777777" w:rsidTr="009C1AA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64E16BF3" w14:textId="77777777" w:rsidR="0065321E" w:rsidRPr="00CD25D0" w:rsidRDefault="0065321E" w:rsidP="003B54C2">
            <w:pPr>
              <w:jc w:val="both"/>
              <w:rPr>
                <w:rFonts w:eastAsia="DengXian"/>
                <w:color w:val="000000" w:themeColor="text1"/>
                <w:sz w:val="21"/>
                <w:szCs w:val="21"/>
                <w:lang w:val="en-US" w:eastAsia="zh-CN"/>
              </w:rPr>
            </w:pPr>
            <w:proofErr w:type="spellStart"/>
            <w:r w:rsidRPr="00CD25D0">
              <w:rPr>
                <w:rFonts w:eastAsia="DengXian"/>
                <w:color w:val="000000" w:themeColor="text1"/>
                <w:sz w:val="21"/>
                <w:szCs w:val="21"/>
                <w:lang w:val="en-US" w:eastAsia="zh-CN"/>
              </w:rPr>
              <w:t>Suodi</w:t>
            </w:r>
            <w:proofErr w:type="spellEnd"/>
            <w:r w:rsidRPr="00CD25D0">
              <w:rPr>
                <w:rFonts w:eastAsia="DengXian"/>
                <w:color w:val="000000" w:themeColor="text1"/>
                <w:sz w:val="21"/>
                <w:szCs w:val="21"/>
                <w:lang w:val="en-US" w:eastAsia="zh-CN"/>
              </w:rPr>
              <w:t xml:space="preserve"> </w:t>
            </w:r>
            <w:proofErr w:type="spellStart"/>
            <w:r w:rsidRPr="00CD25D0">
              <w:rPr>
                <w:rFonts w:eastAsia="DengXian"/>
                <w:color w:val="000000" w:themeColor="text1"/>
                <w:sz w:val="21"/>
                <w:szCs w:val="21"/>
                <w:lang w:val="en-US" w:eastAsia="zh-CN"/>
              </w:rPr>
              <w:t>Zhai</w:t>
            </w:r>
            <w:proofErr w:type="spellEnd"/>
            <w:r w:rsidRPr="00CD25D0">
              <w:rPr>
                <w:rFonts w:eastAsia="DengXian"/>
                <w:color w:val="000000" w:themeColor="text1"/>
                <w:sz w:val="21"/>
                <w:szCs w:val="21"/>
                <w:lang w:val="en-US" w:eastAsia="zh-CN"/>
              </w:rPr>
              <w:t xml:space="preserve"> </w:t>
            </w:r>
          </w:p>
        </w:tc>
        <w:tc>
          <w:tcPr>
            <w:tcW w:w="3827" w:type="dxa"/>
            <w:shd w:val="clear" w:color="auto" w:fill="auto"/>
            <w:noWrap/>
            <w:hideMark/>
          </w:tcPr>
          <w:p w14:paraId="36F74609"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Peking University Third Hospital</w:t>
            </w:r>
            <w:r w:rsidRPr="00324BAC">
              <w:rPr>
                <w:rFonts w:eastAsia="DengXian"/>
                <w:color w:val="000000" w:themeColor="text1"/>
                <w:sz w:val="21"/>
                <w:szCs w:val="21"/>
                <w:lang w:val="en-US" w:eastAsia="zh-CN"/>
              </w:rPr>
              <w:t xml:space="preserve">, </w:t>
            </w:r>
            <w:r w:rsidRPr="00CD25D0">
              <w:rPr>
                <w:rFonts w:eastAsia="DengXian"/>
                <w:color w:val="000000" w:themeColor="text1"/>
                <w:sz w:val="21"/>
                <w:szCs w:val="21"/>
                <w:lang w:val="en-US" w:eastAsia="zh-CN"/>
              </w:rPr>
              <w:t>China</w:t>
            </w:r>
          </w:p>
        </w:tc>
        <w:tc>
          <w:tcPr>
            <w:tcW w:w="3260" w:type="dxa"/>
            <w:shd w:val="clear" w:color="auto" w:fill="auto"/>
            <w:noWrap/>
            <w:hideMark/>
          </w:tcPr>
          <w:p w14:paraId="47468B4E"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Pharmacy Department and Clinical Practice Guideline Development</w:t>
            </w:r>
          </w:p>
        </w:tc>
      </w:tr>
      <w:tr w:rsidR="0065321E" w:rsidRPr="00324BAC" w14:paraId="656671EE" w14:textId="77777777" w:rsidTr="009C1AA3">
        <w:trPr>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571459AD" w14:textId="77777777" w:rsidR="0065321E" w:rsidRPr="00CD25D0" w:rsidRDefault="0065321E" w:rsidP="003B54C2">
            <w:pPr>
              <w:jc w:val="both"/>
              <w:rPr>
                <w:rFonts w:eastAsia="DengXian"/>
                <w:color w:val="000000" w:themeColor="text1"/>
                <w:sz w:val="21"/>
                <w:szCs w:val="21"/>
                <w:lang w:val="en-US" w:eastAsia="zh-CN"/>
              </w:rPr>
            </w:pPr>
            <w:proofErr w:type="spellStart"/>
            <w:r w:rsidRPr="00CD25D0">
              <w:rPr>
                <w:rFonts w:eastAsia="DengXian"/>
                <w:color w:val="000000" w:themeColor="text1"/>
                <w:sz w:val="21"/>
                <w:szCs w:val="21"/>
                <w:lang w:val="en-US" w:eastAsia="zh-CN"/>
              </w:rPr>
              <w:t>Hongcai</w:t>
            </w:r>
            <w:proofErr w:type="spellEnd"/>
            <w:r w:rsidRPr="00CD25D0">
              <w:rPr>
                <w:rFonts w:eastAsia="DengXian"/>
                <w:color w:val="000000" w:themeColor="text1"/>
                <w:sz w:val="21"/>
                <w:szCs w:val="21"/>
                <w:lang w:val="en-US" w:eastAsia="zh-CN"/>
              </w:rPr>
              <w:t xml:space="preserve"> Shang </w:t>
            </w:r>
          </w:p>
        </w:tc>
        <w:tc>
          <w:tcPr>
            <w:tcW w:w="3827" w:type="dxa"/>
            <w:shd w:val="clear" w:color="auto" w:fill="auto"/>
            <w:noWrap/>
            <w:hideMark/>
          </w:tcPr>
          <w:p w14:paraId="42C1164B"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Tianjin University of Traditional Chinese Medicine</w:t>
            </w:r>
            <w:r w:rsidRPr="00CD25D0">
              <w:rPr>
                <w:rFonts w:eastAsia="DengXian" w:hint="eastAsia"/>
                <w:color w:val="000000" w:themeColor="text1"/>
                <w:sz w:val="21"/>
                <w:szCs w:val="21"/>
                <w:lang w:val="en-US" w:eastAsia="zh-CN"/>
              </w:rPr>
              <w:t>, China</w:t>
            </w:r>
          </w:p>
        </w:tc>
        <w:tc>
          <w:tcPr>
            <w:tcW w:w="3260" w:type="dxa"/>
            <w:shd w:val="clear" w:color="auto" w:fill="auto"/>
            <w:noWrap/>
            <w:hideMark/>
          </w:tcPr>
          <w:p w14:paraId="048109ED"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color w:val="000000" w:themeColor="text1"/>
                <w:sz w:val="21"/>
                <w:szCs w:val="21"/>
                <w:lang w:val="en-US" w:eastAsia="zh-CN"/>
              </w:rPr>
              <w:t>RIGHT</w:t>
            </w:r>
            <w:r>
              <w:rPr>
                <w:rFonts w:eastAsia="DengXian"/>
                <w:color w:val="000000" w:themeColor="text1"/>
                <w:sz w:val="21"/>
                <w:szCs w:val="21"/>
                <w:lang w:val="en-US" w:eastAsia="zh-CN"/>
              </w:rPr>
              <w:t xml:space="preserve">, </w:t>
            </w:r>
            <w:r w:rsidRPr="00CD25D0">
              <w:rPr>
                <w:rFonts w:eastAsia="DengXian"/>
                <w:color w:val="000000" w:themeColor="text1"/>
                <w:sz w:val="21"/>
                <w:szCs w:val="21"/>
                <w:lang w:val="en-US" w:eastAsia="zh-CN"/>
              </w:rPr>
              <w:t>Evidence-based Chinese Medicine and PVG Development</w:t>
            </w:r>
          </w:p>
        </w:tc>
      </w:tr>
      <w:tr w:rsidR="0065321E" w:rsidRPr="00324BAC" w14:paraId="1BC7B151" w14:textId="77777777" w:rsidTr="009C1AA3">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noWrap/>
            <w:hideMark/>
          </w:tcPr>
          <w:p w14:paraId="262DB771" w14:textId="77777777" w:rsidR="0065321E" w:rsidRPr="00CD25D0" w:rsidRDefault="0065321E" w:rsidP="003B54C2">
            <w:pPr>
              <w:rPr>
                <w:rFonts w:eastAsia="DengXian"/>
                <w:color w:val="000000" w:themeColor="text1"/>
                <w:sz w:val="21"/>
                <w:szCs w:val="21"/>
                <w:lang w:val="en-US" w:eastAsia="zh-CN"/>
              </w:rPr>
            </w:pPr>
            <w:proofErr w:type="spellStart"/>
            <w:r w:rsidRPr="00CD25D0">
              <w:rPr>
                <w:rFonts w:eastAsia="DengXian"/>
                <w:color w:val="000000" w:themeColor="text1"/>
                <w:sz w:val="21"/>
                <w:szCs w:val="21"/>
                <w:lang w:val="en-US" w:eastAsia="zh-CN"/>
              </w:rPr>
              <w:t>Mingming</w:t>
            </w:r>
            <w:proofErr w:type="spellEnd"/>
            <w:r w:rsidRPr="00CD25D0">
              <w:rPr>
                <w:rFonts w:eastAsia="DengXian"/>
                <w:color w:val="000000" w:themeColor="text1"/>
                <w:sz w:val="21"/>
                <w:szCs w:val="21"/>
                <w:lang w:val="en-US" w:eastAsia="zh-CN"/>
              </w:rPr>
              <w:t xml:space="preserve"> Zhang</w:t>
            </w:r>
          </w:p>
        </w:tc>
        <w:tc>
          <w:tcPr>
            <w:tcW w:w="3827" w:type="dxa"/>
            <w:shd w:val="clear" w:color="auto" w:fill="auto"/>
            <w:noWrap/>
            <w:hideMark/>
          </w:tcPr>
          <w:p w14:paraId="42E326D1"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Pr>
                <w:rFonts w:eastAsia="DengXian"/>
                <w:color w:val="000000" w:themeColor="text1"/>
                <w:sz w:val="21"/>
                <w:szCs w:val="21"/>
                <w:lang w:val="en-US" w:eastAsia="zh-CN"/>
              </w:rPr>
              <w:t>Chinese Cochrane Centre</w:t>
            </w:r>
            <w:r w:rsidRPr="00CD25D0">
              <w:rPr>
                <w:rFonts w:eastAsia="DengXian" w:hint="eastAsia"/>
                <w:color w:val="000000" w:themeColor="text1"/>
                <w:sz w:val="21"/>
                <w:szCs w:val="21"/>
                <w:lang w:val="en-US" w:eastAsia="zh-CN"/>
              </w:rPr>
              <w:t>, China</w:t>
            </w:r>
          </w:p>
        </w:tc>
        <w:tc>
          <w:tcPr>
            <w:tcW w:w="3260" w:type="dxa"/>
            <w:shd w:val="clear" w:color="auto" w:fill="auto"/>
            <w:noWrap/>
            <w:hideMark/>
          </w:tcPr>
          <w:p w14:paraId="1F5505AE" w14:textId="77777777" w:rsidR="0065321E" w:rsidRPr="00CD25D0" w:rsidRDefault="0065321E" w:rsidP="003B54C2">
            <w:pPr>
              <w:cnfStyle w:val="000000100000" w:firstRow="0" w:lastRow="0" w:firstColumn="0" w:lastColumn="0" w:oddVBand="0" w:evenVBand="0" w:oddHBand="1" w:evenHBand="0" w:firstRowFirstColumn="0" w:firstRowLastColumn="0" w:lastRowFirstColumn="0" w:lastRowLastColumn="0"/>
              <w:rPr>
                <w:rFonts w:eastAsia="DengXian"/>
                <w:color w:val="000000" w:themeColor="text1"/>
                <w:sz w:val="21"/>
                <w:szCs w:val="21"/>
                <w:lang w:val="en-US" w:eastAsia="zh-CN"/>
              </w:rPr>
            </w:pPr>
            <w:r w:rsidRPr="00324BAC">
              <w:rPr>
                <w:rFonts w:eastAsia="DengXian"/>
                <w:color w:val="000000" w:themeColor="text1"/>
                <w:sz w:val="21"/>
                <w:szCs w:val="21"/>
                <w:lang w:val="en-US" w:eastAsia="zh-CN"/>
              </w:rPr>
              <w:t xml:space="preserve">Patient involvement and patient safety (act as </w:t>
            </w:r>
            <w:r w:rsidRPr="00CD25D0">
              <w:rPr>
                <w:rFonts w:eastAsia="DengXian"/>
                <w:color w:val="000000" w:themeColor="text1"/>
                <w:sz w:val="21"/>
                <w:szCs w:val="21"/>
                <w:lang w:val="en-US" w:eastAsia="zh-CN"/>
              </w:rPr>
              <w:t>public representative</w:t>
            </w:r>
            <w:r w:rsidRPr="00324BAC">
              <w:rPr>
                <w:rFonts w:eastAsia="DengXian"/>
                <w:color w:val="000000" w:themeColor="text1"/>
                <w:sz w:val="21"/>
                <w:szCs w:val="21"/>
                <w:lang w:val="en-US" w:eastAsia="zh-CN"/>
              </w:rPr>
              <w:t>)</w:t>
            </w:r>
          </w:p>
        </w:tc>
      </w:tr>
      <w:tr w:rsidR="0065321E" w:rsidRPr="00324BAC" w14:paraId="452EADBB" w14:textId="77777777" w:rsidTr="009C1AA3">
        <w:trPr>
          <w:trHeight w:val="340"/>
          <w:jc w:val="center"/>
        </w:trPr>
        <w:tc>
          <w:tcPr>
            <w:cnfStyle w:val="001000000000" w:firstRow="0" w:lastRow="0" w:firstColumn="1" w:lastColumn="0" w:oddVBand="0" w:evenVBand="0" w:oddHBand="0" w:evenHBand="0" w:firstRowFirstColumn="0" w:firstRowLastColumn="0" w:lastRowFirstColumn="0" w:lastRowLastColumn="0"/>
            <w:tcW w:w="2269" w:type="dxa"/>
            <w:tcBorders>
              <w:bottom w:val="single" w:sz="4" w:space="0" w:color="auto"/>
            </w:tcBorders>
            <w:shd w:val="clear" w:color="auto" w:fill="auto"/>
            <w:noWrap/>
            <w:hideMark/>
          </w:tcPr>
          <w:p w14:paraId="56EA2061" w14:textId="77777777" w:rsidR="0065321E" w:rsidRPr="00CD25D0" w:rsidRDefault="0065321E" w:rsidP="003B54C2">
            <w:pPr>
              <w:jc w:val="both"/>
              <w:rPr>
                <w:rFonts w:eastAsia="DengXian"/>
                <w:color w:val="000000" w:themeColor="text1"/>
                <w:sz w:val="21"/>
                <w:szCs w:val="21"/>
                <w:lang w:val="en-US" w:eastAsia="zh-CN"/>
              </w:rPr>
            </w:pPr>
            <w:proofErr w:type="spellStart"/>
            <w:r w:rsidRPr="00CD25D0">
              <w:rPr>
                <w:rFonts w:eastAsia="DengXian"/>
                <w:color w:val="000000" w:themeColor="text1"/>
                <w:sz w:val="21"/>
                <w:szCs w:val="21"/>
                <w:lang w:val="en-US" w:eastAsia="zh-CN"/>
              </w:rPr>
              <w:lastRenderedPageBreak/>
              <w:t>Yuanyuan</w:t>
            </w:r>
            <w:proofErr w:type="spellEnd"/>
            <w:r w:rsidRPr="00CD25D0">
              <w:rPr>
                <w:rFonts w:eastAsia="DengXian"/>
                <w:color w:val="000000" w:themeColor="text1"/>
                <w:sz w:val="21"/>
                <w:szCs w:val="21"/>
                <w:lang w:val="en-US" w:eastAsia="zh-CN"/>
              </w:rPr>
              <w:t xml:space="preserve"> Zhang</w:t>
            </w:r>
          </w:p>
        </w:tc>
        <w:tc>
          <w:tcPr>
            <w:tcW w:w="3827" w:type="dxa"/>
            <w:tcBorders>
              <w:bottom w:val="single" w:sz="4" w:space="0" w:color="auto"/>
            </w:tcBorders>
            <w:shd w:val="clear" w:color="auto" w:fill="auto"/>
            <w:noWrap/>
            <w:hideMark/>
          </w:tcPr>
          <w:p w14:paraId="6EE90CAA"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CD25D0">
              <w:rPr>
                <w:rFonts w:eastAsia="DengXian" w:hint="eastAsia"/>
                <w:color w:val="000000" w:themeColor="text1"/>
                <w:sz w:val="21"/>
                <w:szCs w:val="21"/>
                <w:lang w:val="en-US" w:eastAsia="zh-CN"/>
              </w:rPr>
              <w:t>Lanzhou University, China</w:t>
            </w:r>
          </w:p>
        </w:tc>
        <w:tc>
          <w:tcPr>
            <w:tcW w:w="3260" w:type="dxa"/>
            <w:tcBorders>
              <w:bottom w:val="single" w:sz="4" w:space="0" w:color="auto"/>
            </w:tcBorders>
            <w:shd w:val="clear" w:color="auto" w:fill="auto"/>
            <w:noWrap/>
            <w:hideMark/>
          </w:tcPr>
          <w:p w14:paraId="7D97D761" w14:textId="77777777" w:rsidR="0065321E" w:rsidRPr="00CD25D0" w:rsidRDefault="0065321E" w:rsidP="003B54C2">
            <w:pPr>
              <w:cnfStyle w:val="000000000000" w:firstRow="0" w:lastRow="0" w:firstColumn="0" w:lastColumn="0" w:oddVBand="0" w:evenVBand="0" w:oddHBand="0" w:evenHBand="0" w:firstRowFirstColumn="0" w:firstRowLastColumn="0" w:lastRowFirstColumn="0" w:lastRowLastColumn="0"/>
              <w:rPr>
                <w:rFonts w:eastAsia="DengXian"/>
                <w:color w:val="000000" w:themeColor="text1"/>
                <w:sz w:val="21"/>
                <w:szCs w:val="21"/>
                <w:lang w:val="en-US" w:eastAsia="zh-CN"/>
              </w:rPr>
            </w:pPr>
            <w:r w:rsidRPr="00324BAC">
              <w:rPr>
                <w:rFonts w:eastAsia="DengXian"/>
                <w:color w:val="000000" w:themeColor="text1"/>
                <w:sz w:val="21"/>
                <w:szCs w:val="21"/>
                <w:lang w:val="en-US" w:eastAsia="zh-CN"/>
              </w:rPr>
              <w:t xml:space="preserve">Humanities &amp; social sciences, education (act as </w:t>
            </w:r>
            <w:r w:rsidRPr="00CD25D0">
              <w:rPr>
                <w:rFonts w:eastAsia="DengXian"/>
                <w:color w:val="000000" w:themeColor="text1"/>
                <w:sz w:val="21"/>
                <w:szCs w:val="21"/>
                <w:lang w:val="en-US" w:eastAsia="zh-CN"/>
              </w:rPr>
              <w:t>public representative</w:t>
            </w:r>
            <w:r w:rsidRPr="00324BAC">
              <w:rPr>
                <w:rFonts w:eastAsia="DengXian"/>
                <w:color w:val="000000" w:themeColor="text1"/>
                <w:sz w:val="21"/>
                <w:szCs w:val="21"/>
                <w:lang w:val="en-US" w:eastAsia="zh-CN"/>
              </w:rPr>
              <w:t>)</w:t>
            </w:r>
          </w:p>
        </w:tc>
      </w:tr>
    </w:tbl>
    <w:p w14:paraId="1DB59DAC" w14:textId="38A4F306" w:rsidR="00643C89" w:rsidRPr="002B694D" w:rsidRDefault="00643C89" w:rsidP="0096011A">
      <w:pPr>
        <w:rPr>
          <w:color w:val="000000"/>
          <w:sz w:val="22"/>
        </w:rPr>
      </w:pPr>
    </w:p>
    <w:sectPr w:rsidR="00643C89" w:rsidRPr="002B694D" w:rsidSect="00155294">
      <w:footerReference w:type="even" r:id="rId13"/>
      <w:footerReference w:type="default" r:id="rId1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813F3" w14:textId="77777777" w:rsidR="00294F2A" w:rsidRDefault="00294F2A" w:rsidP="00176DC2">
      <w:r>
        <w:separator/>
      </w:r>
    </w:p>
  </w:endnote>
  <w:endnote w:type="continuationSeparator" w:id="0">
    <w:p w14:paraId="656F4ECF" w14:textId="77777777" w:rsidR="00294F2A" w:rsidRDefault="00294F2A" w:rsidP="0017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vtrvcAdvTTb5929f4c">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40821" w14:textId="77777777" w:rsidR="003B54C2" w:rsidRDefault="003B54C2" w:rsidP="00DD03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B6CA7" w14:textId="77777777" w:rsidR="003B54C2" w:rsidRDefault="003B5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8230F" w14:textId="77777777" w:rsidR="003B54C2" w:rsidRDefault="003B54C2" w:rsidP="00DD03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2280">
      <w:rPr>
        <w:rStyle w:val="PageNumber"/>
        <w:noProof/>
      </w:rPr>
      <w:t>14</w:t>
    </w:r>
    <w:r>
      <w:rPr>
        <w:rStyle w:val="PageNumber"/>
      </w:rPr>
      <w:fldChar w:fldCharType="end"/>
    </w:r>
  </w:p>
  <w:p w14:paraId="02B866B0" w14:textId="77777777" w:rsidR="003B54C2" w:rsidRDefault="003B5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090B" w14:textId="77777777" w:rsidR="00294F2A" w:rsidRDefault="00294F2A" w:rsidP="00176DC2">
      <w:r>
        <w:separator/>
      </w:r>
    </w:p>
  </w:footnote>
  <w:footnote w:type="continuationSeparator" w:id="0">
    <w:p w14:paraId="1B6BCBB9" w14:textId="77777777" w:rsidR="00294F2A" w:rsidRDefault="00294F2A" w:rsidP="00176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25F"/>
    <w:multiLevelType w:val="hybridMultilevel"/>
    <w:tmpl w:val="54F0E7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C04B09"/>
    <w:multiLevelType w:val="hybridMultilevel"/>
    <w:tmpl w:val="BED45016"/>
    <w:lvl w:ilvl="0" w:tplc="E432DFD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B871AC"/>
    <w:multiLevelType w:val="hybridMultilevel"/>
    <w:tmpl w:val="A3D847DA"/>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872DC5"/>
    <w:multiLevelType w:val="hybridMultilevel"/>
    <w:tmpl w:val="6AE65830"/>
    <w:lvl w:ilvl="0" w:tplc="9B06A632">
      <w:start w:val="1"/>
      <w:numFmt w:val="decimal"/>
      <w:lvlText w:val="%1."/>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B50439"/>
    <w:multiLevelType w:val="hybridMultilevel"/>
    <w:tmpl w:val="5E5A02E0"/>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4513D0"/>
    <w:multiLevelType w:val="hybridMultilevel"/>
    <w:tmpl w:val="B03471B0"/>
    <w:lvl w:ilvl="0" w:tplc="0409000F">
      <w:start w:val="1"/>
      <w:numFmt w:val="decimal"/>
      <w:lvlText w:val="%1."/>
      <w:lvlJc w:val="left"/>
      <w:pPr>
        <w:ind w:left="480" w:hanging="48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922F05"/>
    <w:multiLevelType w:val="hybridMultilevel"/>
    <w:tmpl w:val="216CAB20"/>
    <w:lvl w:ilvl="0" w:tplc="E432DFDA">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9E03D4"/>
    <w:multiLevelType w:val="hybridMultilevel"/>
    <w:tmpl w:val="0EF065DC"/>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AF76C9"/>
    <w:multiLevelType w:val="hybridMultilevel"/>
    <w:tmpl w:val="2BE69D48"/>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130303"/>
    <w:multiLevelType w:val="hybridMultilevel"/>
    <w:tmpl w:val="685AD110"/>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964977"/>
    <w:multiLevelType w:val="hybridMultilevel"/>
    <w:tmpl w:val="4DE237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A81288"/>
    <w:multiLevelType w:val="hybridMultilevel"/>
    <w:tmpl w:val="1FE63734"/>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054C75"/>
    <w:multiLevelType w:val="hybridMultilevel"/>
    <w:tmpl w:val="E688A1A0"/>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354C66"/>
    <w:multiLevelType w:val="hybridMultilevel"/>
    <w:tmpl w:val="7A9AD340"/>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5565CC"/>
    <w:multiLevelType w:val="hybridMultilevel"/>
    <w:tmpl w:val="FEF6B0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CAF406C"/>
    <w:multiLevelType w:val="hybridMultilevel"/>
    <w:tmpl w:val="5B6A5136"/>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FEB690F"/>
    <w:multiLevelType w:val="hybridMultilevel"/>
    <w:tmpl w:val="EDD6CF2C"/>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6D51F5"/>
    <w:multiLevelType w:val="hybridMultilevel"/>
    <w:tmpl w:val="F2FAFA66"/>
    <w:lvl w:ilvl="0" w:tplc="E432DFDA">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B45352"/>
    <w:multiLevelType w:val="hybridMultilevel"/>
    <w:tmpl w:val="780AB706"/>
    <w:lvl w:ilvl="0" w:tplc="9B06A632">
      <w:start w:val="1"/>
      <w:numFmt w:val="decimal"/>
      <w:lvlText w:val="%1."/>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BF23866"/>
    <w:multiLevelType w:val="hybridMultilevel"/>
    <w:tmpl w:val="9A9CD7B0"/>
    <w:lvl w:ilvl="0" w:tplc="E432DFDA">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3819BA"/>
    <w:multiLevelType w:val="hybridMultilevel"/>
    <w:tmpl w:val="5936E676"/>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1A85966"/>
    <w:multiLevelType w:val="hybridMultilevel"/>
    <w:tmpl w:val="0554AB1E"/>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2316749"/>
    <w:multiLevelType w:val="hybridMultilevel"/>
    <w:tmpl w:val="9FF2A59A"/>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5200333"/>
    <w:multiLevelType w:val="hybridMultilevel"/>
    <w:tmpl w:val="88C453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7ED5881"/>
    <w:multiLevelType w:val="hybridMultilevel"/>
    <w:tmpl w:val="8B48DD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110BA5"/>
    <w:multiLevelType w:val="hybridMultilevel"/>
    <w:tmpl w:val="B57C0CA0"/>
    <w:lvl w:ilvl="0" w:tplc="0409000F">
      <w:start w:val="1"/>
      <w:numFmt w:val="decimal"/>
      <w:lvlText w:val="%1."/>
      <w:lvlJc w:val="left"/>
      <w:pPr>
        <w:ind w:left="480" w:hanging="480"/>
      </w:pPr>
      <w:rPr>
        <w:rFont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622680E"/>
    <w:multiLevelType w:val="hybridMultilevel"/>
    <w:tmpl w:val="1A188656"/>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B1000E8"/>
    <w:multiLevelType w:val="hybridMultilevel"/>
    <w:tmpl w:val="D620472E"/>
    <w:lvl w:ilvl="0" w:tplc="1AFA39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CEB3B29"/>
    <w:multiLevelType w:val="hybridMultilevel"/>
    <w:tmpl w:val="C534EF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E921E83"/>
    <w:multiLevelType w:val="hybridMultilevel"/>
    <w:tmpl w:val="3CC4BB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2724AF8"/>
    <w:multiLevelType w:val="hybridMultilevel"/>
    <w:tmpl w:val="B47C8F78"/>
    <w:lvl w:ilvl="0" w:tplc="E432DFDA">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103DA0"/>
    <w:multiLevelType w:val="hybridMultilevel"/>
    <w:tmpl w:val="7AC41BE8"/>
    <w:lvl w:ilvl="0" w:tplc="FB2C5C50">
      <w:start w:val="1"/>
      <w:numFmt w:val="decimal"/>
      <w:lvlText w:val="#%1."/>
      <w:lvlJc w:val="left"/>
      <w:pPr>
        <w:ind w:left="480" w:hanging="480"/>
      </w:pPr>
      <w:rPr>
        <w:rFonts w:hint="eastAsia"/>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79630E"/>
    <w:multiLevelType w:val="hybridMultilevel"/>
    <w:tmpl w:val="B57C0CA0"/>
    <w:lvl w:ilvl="0" w:tplc="0409000F">
      <w:start w:val="1"/>
      <w:numFmt w:val="decimal"/>
      <w:lvlText w:val="%1."/>
      <w:lvlJc w:val="left"/>
      <w:pPr>
        <w:ind w:left="480" w:hanging="480"/>
      </w:pPr>
      <w:rPr>
        <w:rFont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5"/>
  </w:num>
  <w:num w:numId="3">
    <w:abstractNumId w:val="4"/>
  </w:num>
  <w:num w:numId="4">
    <w:abstractNumId w:val="7"/>
  </w:num>
  <w:num w:numId="5">
    <w:abstractNumId w:val="13"/>
  </w:num>
  <w:num w:numId="6">
    <w:abstractNumId w:val="22"/>
  </w:num>
  <w:num w:numId="7">
    <w:abstractNumId w:val="26"/>
  </w:num>
  <w:num w:numId="8">
    <w:abstractNumId w:val="9"/>
  </w:num>
  <w:num w:numId="9">
    <w:abstractNumId w:val="2"/>
  </w:num>
  <w:num w:numId="10">
    <w:abstractNumId w:val="16"/>
  </w:num>
  <w:num w:numId="11">
    <w:abstractNumId w:val="6"/>
  </w:num>
  <w:num w:numId="12">
    <w:abstractNumId w:val="19"/>
  </w:num>
  <w:num w:numId="13">
    <w:abstractNumId w:val="1"/>
  </w:num>
  <w:num w:numId="14">
    <w:abstractNumId w:val="30"/>
  </w:num>
  <w:num w:numId="15">
    <w:abstractNumId w:val="17"/>
  </w:num>
  <w:num w:numId="16">
    <w:abstractNumId w:val="14"/>
  </w:num>
  <w:num w:numId="17">
    <w:abstractNumId w:val="8"/>
  </w:num>
  <w:num w:numId="18">
    <w:abstractNumId w:val="24"/>
  </w:num>
  <w:num w:numId="19">
    <w:abstractNumId w:val="29"/>
  </w:num>
  <w:num w:numId="20">
    <w:abstractNumId w:val="11"/>
  </w:num>
  <w:num w:numId="21">
    <w:abstractNumId w:val="27"/>
  </w:num>
  <w:num w:numId="22">
    <w:abstractNumId w:val="20"/>
  </w:num>
  <w:num w:numId="23">
    <w:abstractNumId w:val="5"/>
  </w:num>
  <w:num w:numId="24">
    <w:abstractNumId w:val="23"/>
  </w:num>
  <w:num w:numId="25">
    <w:abstractNumId w:val="3"/>
  </w:num>
  <w:num w:numId="26">
    <w:abstractNumId w:val="31"/>
  </w:num>
  <w:num w:numId="27">
    <w:abstractNumId w:val="21"/>
  </w:num>
  <w:num w:numId="28">
    <w:abstractNumId w:val="12"/>
  </w:num>
  <w:num w:numId="29">
    <w:abstractNumId w:val="28"/>
  </w:num>
  <w:num w:numId="30">
    <w:abstractNumId w:val="18"/>
  </w:num>
  <w:num w:numId="31">
    <w:abstractNumId w:val="10"/>
  </w:num>
  <w:num w:numId="32">
    <w:abstractNumId w:val="2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4A"/>
    <w:rsid w:val="00000A55"/>
    <w:rsid w:val="00001260"/>
    <w:rsid w:val="00003CF9"/>
    <w:rsid w:val="00005F84"/>
    <w:rsid w:val="00007838"/>
    <w:rsid w:val="0001156F"/>
    <w:rsid w:val="00012018"/>
    <w:rsid w:val="000129A8"/>
    <w:rsid w:val="00015B5F"/>
    <w:rsid w:val="00017F1D"/>
    <w:rsid w:val="0002082F"/>
    <w:rsid w:val="00025D92"/>
    <w:rsid w:val="000266DC"/>
    <w:rsid w:val="000274DF"/>
    <w:rsid w:val="000313ED"/>
    <w:rsid w:val="00036528"/>
    <w:rsid w:val="00041FAF"/>
    <w:rsid w:val="0004442C"/>
    <w:rsid w:val="000449A7"/>
    <w:rsid w:val="00045FB6"/>
    <w:rsid w:val="000465A3"/>
    <w:rsid w:val="000478C3"/>
    <w:rsid w:val="00053692"/>
    <w:rsid w:val="00054EC1"/>
    <w:rsid w:val="00062C75"/>
    <w:rsid w:val="00063092"/>
    <w:rsid w:val="00066403"/>
    <w:rsid w:val="00073E90"/>
    <w:rsid w:val="00081621"/>
    <w:rsid w:val="00084240"/>
    <w:rsid w:val="00085383"/>
    <w:rsid w:val="000860A9"/>
    <w:rsid w:val="00091C5B"/>
    <w:rsid w:val="00096491"/>
    <w:rsid w:val="00097714"/>
    <w:rsid w:val="000A2B73"/>
    <w:rsid w:val="000A30E0"/>
    <w:rsid w:val="000A5148"/>
    <w:rsid w:val="000A567F"/>
    <w:rsid w:val="000A6C86"/>
    <w:rsid w:val="000B1F10"/>
    <w:rsid w:val="000B26F3"/>
    <w:rsid w:val="000B2D2A"/>
    <w:rsid w:val="000C3261"/>
    <w:rsid w:val="000D0ECC"/>
    <w:rsid w:val="000D6253"/>
    <w:rsid w:val="000E0B92"/>
    <w:rsid w:val="000E2B25"/>
    <w:rsid w:val="000E39BB"/>
    <w:rsid w:val="000E43B1"/>
    <w:rsid w:val="000E4C58"/>
    <w:rsid w:val="000E6664"/>
    <w:rsid w:val="000F04D9"/>
    <w:rsid w:val="000F05D8"/>
    <w:rsid w:val="000F0C12"/>
    <w:rsid w:val="000F17C1"/>
    <w:rsid w:val="000F1D57"/>
    <w:rsid w:val="000F2915"/>
    <w:rsid w:val="000F5E4A"/>
    <w:rsid w:val="00105B5B"/>
    <w:rsid w:val="001071DB"/>
    <w:rsid w:val="0011068D"/>
    <w:rsid w:val="00112D9F"/>
    <w:rsid w:val="00113914"/>
    <w:rsid w:val="00116B90"/>
    <w:rsid w:val="00117EED"/>
    <w:rsid w:val="0012062C"/>
    <w:rsid w:val="001220F8"/>
    <w:rsid w:val="00122388"/>
    <w:rsid w:val="0013182F"/>
    <w:rsid w:val="00131CE7"/>
    <w:rsid w:val="00133D8D"/>
    <w:rsid w:val="00133F86"/>
    <w:rsid w:val="00136334"/>
    <w:rsid w:val="00136EF2"/>
    <w:rsid w:val="001439CF"/>
    <w:rsid w:val="00144B12"/>
    <w:rsid w:val="00146DE8"/>
    <w:rsid w:val="00151814"/>
    <w:rsid w:val="00151B37"/>
    <w:rsid w:val="0015408A"/>
    <w:rsid w:val="00154360"/>
    <w:rsid w:val="00154F14"/>
    <w:rsid w:val="00155294"/>
    <w:rsid w:val="00156C22"/>
    <w:rsid w:val="00156E87"/>
    <w:rsid w:val="0015723C"/>
    <w:rsid w:val="00162AEC"/>
    <w:rsid w:val="00165B99"/>
    <w:rsid w:val="00170554"/>
    <w:rsid w:val="00174527"/>
    <w:rsid w:val="00175F97"/>
    <w:rsid w:val="00176DC2"/>
    <w:rsid w:val="00181315"/>
    <w:rsid w:val="00182554"/>
    <w:rsid w:val="001847C9"/>
    <w:rsid w:val="00191D9B"/>
    <w:rsid w:val="00192591"/>
    <w:rsid w:val="00193FD3"/>
    <w:rsid w:val="00195F63"/>
    <w:rsid w:val="001963F2"/>
    <w:rsid w:val="001967A3"/>
    <w:rsid w:val="00197863"/>
    <w:rsid w:val="001A0B71"/>
    <w:rsid w:val="001A4F7C"/>
    <w:rsid w:val="001A6774"/>
    <w:rsid w:val="001B2659"/>
    <w:rsid w:val="001B3B55"/>
    <w:rsid w:val="001B4981"/>
    <w:rsid w:val="001B5F0E"/>
    <w:rsid w:val="001B71DD"/>
    <w:rsid w:val="001C02B4"/>
    <w:rsid w:val="001C1884"/>
    <w:rsid w:val="001E0317"/>
    <w:rsid w:val="001E179F"/>
    <w:rsid w:val="001E3FE9"/>
    <w:rsid w:val="001E767F"/>
    <w:rsid w:val="001F001F"/>
    <w:rsid w:val="001F1FE1"/>
    <w:rsid w:val="001F398E"/>
    <w:rsid w:val="001F3AAA"/>
    <w:rsid w:val="001F7513"/>
    <w:rsid w:val="00201393"/>
    <w:rsid w:val="00201C8F"/>
    <w:rsid w:val="00202664"/>
    <w:rsid w:val="00202EAE"/>
    <w:rsid w:val="00206495"/>
    <w:rsid w:val="00206963"/>
    <w:rsid w:val="002207F6"/>
    <w:rsid w:val="00220E29"/>
    <w:rsid w:val="002217CB"/>
    <w:rsid w:val="0022392E"/>
    <w:rsid w:val="00225B28"/>
    <w:rsid w:val="00226E6E"/>
    <w:rsid w:val="00227965"/>
    <w:rsid w:val="002320EC"/>
    <w:rsid w:val="00232AEF"/>
    <w:rsid w:val="00235325"/>
    <w:rsid w:val="00237EAB"/>
    <w:rsid w:val="0024624B"/>
    <w:rsid w:val="00246FFA"/>
    <w:rsid w:val="0025269B"/>
    <w:rsid w:val="00252DE2"/>
    <w:rsid w:val="0025548B"/>
    <w:rsid w:val="002559A2"/>
    <w:rsid w:val="00256772"/>
    <w:rsid w:val="00256885"/>
    <w:rsid w:val="00260D84"/>
    <w:rsid w:val="00262597"/>
    <w:rsid w:val="00264FB6"/>
    <w:rsid w:val="002708A2"/>
    <w:rsid w:val="00271303"/>
    <w:rsid w:val="0027238A"/>
    <w:rsid w:val="00272877"/>
    <w:rsid w:val="002742A1"/>
    <w:rsid w:val="00276466"/>
    <w:rsid w:val="002817DB"/>
    <w:rsid w:val="00284A06"/>
    <w:rsid w:val="00286D1D"/>
    <w:rsid w:val="002941BE"/>
    <w:rsid w:val="00294811"/>
    <w:rsid w:val="00294D5C"/>
    <w:rsid w:val="00294F2A"/>
    <w:rsid w:val="00297DF0"/>
    <w:rsid w:val="002A3249"/>
    <w:rsid w:val="002A3C09"/>
    <w:rsid w:val="002A522E"/>
    <w:rsid w:val="002A7DD9"/>
    <w:rsid w:val="002B0D6C"/>
    <w:rsid w:val="002B3EBE"/>
    <w:rsid w:val="002B694D"/>
    <w:rsid w:val="002B7F98"/>
    <w:rsid w:val="002C0A9A"/>
    <w:rsid w:val="002C15C1"/>
    <w:rsid w:val="002C2433"/>
    <w:rsid w:val="002C40FD"/>
    <w:rsid w:val="002C499D"/>
    <w:rsid w:val="002D1F93"/>
    <w:rsid w:val="002D29E5"/>
    <w:rsid w:val="002D30EC"/>
    <w:rsid w:val="002D6F2F"/>
    <w:rsid w:val="002E2280"/>
    <w:rsid w:val="002E2986"/>
    <w:rsid w:val="002E4EE1"/>
    <w:rsid w:val="002E5FC8"/>
    <w:rsid w:val="002E64EA"/>
    <w:rsid w:val="002F2F5E"/>
    <w:rsid w:val="002F532F"/>
    <w:rsid w:val="002F734A"/>
    <w:rsid w:val="002F7B5E"/>
    <w:rsid w:val="0030069B"/>
    <w:rsid w:val="003018DD"/>
    <w:rsid w:val="00301D02"/>
    <w:rsid w:val="00301F21"/>
    <w:rsid w:val="003067BB"/>
    <w:rsid w:val="00307551"/>
    <w:rsid w:val="0031394C"/>
    <w:rsid w:val="00317217"/>
    <w:rsid w:val="0032465A"/>
    <w:rsid w:val="003255AC"/>
    <w:rsid w:val="00327181"/>
    <w:rsid w:val="003327F6"/>
    <w:rsid w:val="00333C44"/>
    <w:rsid w:val="003353F0"/>
    <w:rsid w:val="00345D98"/>
    <w:rsid w:val="00355483"/>
    <w:rsid w:val="0035566B"/>
    <w:rsid w:val="003577FE"/>
    <w:rsid w:val="00363EDB"/>
    <w:rsid w:val="00365664"/>
    <w:rsid w:val="003664E8"/>
    <w:rsid w:val="00370966"/>
    <w:rsid w:val="00373662"/>
    <w:rsid w:val="00375C22"/>
    <w:rsid w:val="00383B65"/>
    <w:rsid w:val="003851E6"/>
    <w:rsid w:val="00386FA1"/>
    <w:rsid w:val="00387FAB"/>
    <w:rsid w:val="003964DC"/>
    <w:rsid w:val="00397D3B"/>
    <w:rsid w:val="003A2837"/>
    <w:rsid w:val="003B0900"/>
    <w:rsid w:val="003B1AC0"/>
    <w:rsid w:val="003B3A3F"/>
    <w:rsid w:val="003B5489"/>
    <w:rsid w:val="003B54C2"/>
    <w:rsid w:val="003B5DDB"/>
    <w:rsid w:val="003B6A98"/>
    <w:rsid w:val="003B79E6"/>
    <w:rsid w:val="003C2D50"/>
    <w:rsid w:val="003D0B4E"/>
    <w:rsid w:val="003D2247"/>
    <w:rsid w:val="003D5A5E"/>
    <w:rsid w:val="003E599F"/>
    <w:rsid w:val="003E691E"/>
    <w:rsid w:val="003E7C4B"/>
    <w:rsid w:val="003F0A18"/>
    <w:rsid w:val="003F6A70"/>
    <w:rsid w:val="00404902"/>
    <w:rsid w:val="00404E5D"/>
    <w:rsid w:val="004069F7"/>
    <w:rsid w:val="00412FD8"/>
    <w:rsid w:val="00415A0A"/>
    <w:rsid w:val="004160FB"/>
    <w:rsid w:val="00416A9B"/>
    <w:rsid w:val="00421FB4"/>
    <w:rsid w:val="00422A6D"/>
    <w:rsid w:val="00427274"/>
    <w:rsid w:val="0042742C"/>
    <w:rsid w:val="004322DF"/>
    <w:rsid w:val="00436292"/>
    <w:rsid w:val="00445E6E"/>
    <w:rsid w:val="00446F09"/>
    <w:rsid w:val="004479BF"/>
    <w:rsid w:val="00447AD6"/>
    <w:rsid w:val="004510F5"/>
    <w:rsid w:val="00451137"/>
    <w:rsid w:val="00454C56"/>
    <w:rsid w:val="00455BCA"/>
    <w:rsid w:val="00463573"/>
    <w:rsid w:val="00465348"/>
    <w:rsid w:val="00472588"/>
    <w:rsid w:val="00473740"/>
    <w:rsid w:val="00476260"/>
    <w:rsid w:val="004773ED"/>
    <w:rsid w:val="00495970"/>
    <w:rsid w:val="004959DE"/>
    <w:rsid w:val="004971F8"/>
    <w:rsid w:val="0049766D"/>
    <w:rsid w:val="004A1C33"/>
    <w:rsid w:val="004B3D77"/>
    <w:rsid w:val="004B588B"/>
    <w:rsid w:val="004C3099"/>
    <w:rsid w:val="004C3E2E"/>
    <w:rsid w:val="004C635C"/>
    <w:rsid w:val="004C6E71"/>
    <w:rsid w:val="004D186C"/>
    <w:rsid w:val="004D18D9"/>
    <w:rsid w:val="004D2B4F"/>
    <w:rsid w:val="004D3778"/>
    <w:rsid w:val="004E1952"/>
    <w:rsid w:val="004E1E03"/>
    <w:rsid w:val="004E2D0E"/>
    <w:rsid w:val="00500932"/>
    <w:rsid w:val="005033BA"/>
    <w:rsid w:val="005043F9"/>
    <w:rsid w:val="00510814"/>
    <w:rsid w:val="00510DFB"/>
    <w:rsid w:val="00513A0D"/>
    <w:rsid w:val="0051547D"/>
    <w:rsid w:val="005170A1"/>
    <w:rsid w:val="00526AB5"/>
    <w:rsid w:val="00530644"/>
    <w:rsid w:val="005356E4"/>
    <w:rsid w:val="0053604F"/>
    <w:rsid w:val="0054253E"/>
    <w:rsid w:val="0054384C"/>
    <w:rsid w:val="00550276"/>
    <w:rsid w:val="00550277"/>
    <w:rsid w:val="005514B1"/>
    <w:rsid w:val="005534A8"/>
    <w:rsid w:val="005620EC"/>
    <w:rsid w:val="0056414A"/>
    <w:rsid w:val="00566CA5"/>
    <w:rsid w:val="00566EAD"/>
    <w:rsid w:val="00570893"/>
    <w:rsid w:val="0057453E"/>
    <w:rsid w:val="00577859"/>
    <w:rsid w:val="005800AB"/>
    <w:rsid w:val="005814E5"/>
    <w:rsid w:val="0058220A"/>
    <w:rsid w:val="00584136"/>
    <w:rsid w:val="00585051"/>
    <w:rsid w:val="00592409"/>
    <w:rsid w:val="0059313E"/>
    <w:rsid w:val="0059418E"/>
    <w:rsid w:val="005A02F4"/>
    <w:rsid w:val="005A48C5"/>
    <w:rsid w:val="005A5853"/>
    <w:rsid w:val="005B7DFF"/>
    <w:rsid w:val="005C17B5"/>
    <w:rsid w:val="005C7730"/>
    <w:rsid w:val="005D2721"/>
    <w:rsid w:val="005D49DD"/>
    <w:rsid w:val="005D69ED"/>
    <w:rsid w:val="005E1EC2"/>
    <w:rsid w:val="005E2FF7"/>
    <w:rsid w:val="005F005A"/>
    <w:rsid w:val="005F186A"/>
    <w:rsid w:val="005F4852"/>
    <w:rsid w:val="00600017"/>
    <w:rsid w:val="006020DB"/>
    <w:rsid w:val="00603695"/>
    <w:rsid w:val="00603DCC"/>
    <w:rsid w:val="00614226"/>
    <w:rsid w:val="00614B9C"/>
    <w:rsid w:val="006213CB"/>
    <w:rsid w:val="006220CB"/>
    <w:rsid w:val="006259D5"/>
    <w:rsid w:val="00625BE0"/>
    <w:rsid w:val="00626E3A"/>
    <w:rsid w:val="00631518"/>
    <w:rsid w:val="00631B8B"/>
    <w:rsid w:val="006334F9"/>
    <w:rsid w:val="006346E3"/>
    <w:rsid w:val="00636BF1"/>
    <w:rsid w:val="00636F66"/>
    <w:rsid w:val="006417C0"/>
    <w:rsid w:val="006433F5"/>
    <w:rsid w:val="006437AA"/>
    <w:rsid w:val="00643C89"/>
    <w:rsid w:val="00643EC5"/>
    <w:rsid w:val="0064699D"/>
    <w:rsid w:val="006471BC"/>
    <w:rsid w:val="006477FD"/>
    <w:rsid w:val="00651154"/>
    <w:rsid w:val="006524CD"/>
    <w:rsid w:val="0065321E"/>
    <w:rsid w:val="00653DC9"/>
    <w:rsid w:val="00661038"/>
    <w:rsid w:val="006659A6"/>
    <w:rsid w:val="00666F98"/>
    <w:rsid w:val="00671E46"/>
    <w:rsid w:val="00675027"/>
    <w:rsid w:val="0067762A"/>
    <w:rsid w:val="0068064B"/>
    <w:rsid w:val="00680F15"/>
    <w:rsid w:val="0068670D"/>
    <w:rsid w:val="00692424"/>
    <w:rsid w:val="00693B79"/>
    <w:rsid w:val="00694EDA"/>
    <w:rsid w:val="00696E0B"/>
    <w:rsid w:val="0069719F"/>
    <w:rsid w:val="006A0AED"/>
    <w:rsid w:val="006A2E4B"/>
    <w:rsid w:val="006A3486"/>
    <w:rsid w:val="006A3C8A"/>
    <w:rsid w:val="006A582E"/>
    <w:rsid w:val="006A675B"/>
    <w:rsid w:val="006B38B6"/>
    <w:rsid w:val="006B3A55"/>
    <w:rsid w:val="006B5808"/>
    <w:rsid w:val="006B6168"/>
    <w:rsid w:val="006B6C07"/>
    <w:rsid w:val="006B77AC"/>
    <w:rsid w:val="006C0DF0"/>
    <w:rsid w:val="006C36CD"/>
    <w:rsid w:val="006D2545"/>
    <w:rsid w:val="006D2742"/>
    <w:rsid w:val="006D3990"/>
    <w:rsid w:val="006D3D25"/>
    <w:rsid w:val="006D65EB"/>
    <w:rsid w:val="006E3785"/>
    <w:rsid w:val="006E788A"/>
    <w:rsid w:val="006F172A"/>
    <w:rsid w:val="006F1E06"/>
    <w:rsid w:val="006F2340"/>
    <w:rsid w:val="006F399C"/>
    <w:rsid w:val="006F5AB0"/>
    <w:rsid w:val="006F657B"/>
    <w:rsid w:val="00702AA3"/>
    <w:rsid w:val="00706641"/>
    <w:rsid w:val="007117BD"/>
    <w:rsid w:val="0071395E"/>
    <w:rsid w:val="00713B85"/>
    <w:rsid w:val="00713EFD"/>
    <w:rsid w:val="0071666F"/>
    <w:rsid w:val="0071719F"/>
    <w:rsid w:val="00720557"/>
    <w:rsid w:val="007216F4"/>
    <w:rsid w:val="00724A63"/>
    <w:rsid w:val="00725D39"/>
    <w:rsid w:val="00726767"/>
    <w:rsid w:val="007275D3"/>
    <w:rsid w:val="00734849"/>
    <w:rsid w:val="007368B4"/>
    <w:rsid w:val="00737B35"/>
    <w:rsid w:val="00742A26"/>
    <w:rsid w:val="00742DE3"/>
    <w:rsid w:val="00743891"/>
    <w:rsid w:val="00743CF4"/>
    <w:rsid w:val="00747130"/>
    <w:rsid w:val="00752491"/>
    <w:rsid w:val="007531C2"/>
    <w:rsid w:val="007544AA"/>
    <w:rsid w:val="00754AC9"/>
    <w:rsid w:val="007602C5"/>
    <w:rsid w:val="00761246"/>
    <w:rsid w:val="0076198D"/>
    <w:rsid w:val="00763594"/>
    <w:rsid w:val="007657CB"/>
    <w:rsid w:val="00770DD2"/>
    <w:rsid w:val="007755F5"/>
    <w:rsid w:val="007832E2"/>
    <w:rsid w:val="00786173"/>
    <w:rsid w:val="00787CF2"/>
    <w:rsid w:val="007918F4"/>
    <w:rsid w:val="007A0B2F"/>
    <w:rsid w:val="007A36CB"/>
    <w:rsid w:val="007B29F7"/>
    <w:rsid w:val="007C194C"/>
    <w:rsid w:val="007C3E29"/>
    <w:rsid w:val="007D2F67"/>
    <w:rsid w:val="007D54E6"/>
    <w:rsid w:val="007D6B81"/>
    <w:rsid w:val="007E0DAD"/>
    <w:rsid w:val="007E46E3"/>
    <w:rsid w:val="007E577C"/>
    <w:rsid w:val="007E721E"/>
    <w:rsid w:val="007E7791"/>
    <w:rsid w:val="007F22E9"/>
    <w:rsid w:val="007F410D"/>
    <w:rsid w:val="007F62F1"/>
    <w:rsid w:val="007F65E0"/>
    <w:rsid w:val="00804BCD"/>
    <w:rsid w:val="008069C4"/>
    <w:rsid w:val="00813062"/>
    <w:rsid w:val="0081331F"/>
    <w:rsid w:val="00815019"/>
    <w:rsid w:val="0081592F"/>
    <w:rsid w:val="00815CE5"/>
    <w:rsid w:val="00821129"/>
    <w:rsid w:val="00825D0F"/>
    <w:rsid w:val="0083002F"/>
    <w:rsid w:val="008300AA"/>
    <w:rsid w:val="008307CA"/>
    <w:rsid w:val="00830904"/>
    <w:rsid w:val="00833779"/>
    <w:rsid w:val="008408BF"/>
    <w:rsid w:val="00841A52"/>
    <w:rsid w:val="00850A62"/>
    <w:rsid w:val="0085295F"/>
    <w:rsid w:val="008552E7"/>
    <w:rsid w:val="00856700"/>
    <w:rsid w:val="008578B0"/>
    <w:rsid w:val="008601C4"/>
    <w:rsid w:val="008607A6"/>
    <w:rsid w:val="00860A28"/>
    <w:rsid w:val="00861017"/>
    <w:rsid w:val="0086361E"/>
    <w:rsid w:val="008637EA"/>
    <w:rsid w:val="00865098"/>
    <w:rsid w:val="00867364"/>
    <w:rsid w:val="008707E2"/>
    <w:rsid w:val="00871000"/>
    <w:rsid w:val="00874FC3"/>
    <w:rsid w:val="00880C32"/>
    <w:rsid w:val="008829E1"/>
    <w:rsid w:val="0089047A"/>
    <w:rsid w:val="008912C6"/>
    <w:rsid w:val="008977EA"/>
    <w:rsid w:val="008B0CC3"/>
    <w:rsid w:val="008B166A"/>
    <w:rsid w:val="008B49C0"/>
    <w:rsid w:val="008B4F97"/>
    <w:rsid w:val="008B6588"/>
    <w:rsid w:val="008B7D90"/>
    <w:rsid w:val="008C0453"/>
    <w:rsid w:val="008C06FB"/>
    <w:rsid w:val="008C0EDF"/>
    <w:rsid w:val="008C0FDB"/>
    <w:rsid w:val="008C13FD"/>
    <w:rsid w:val="008C473D"/>
    <w:rsid w:val="008C6C9F"/>
    <w:rsid w:val="008D6E81"/>
    <w:rsid w:val="008D7AF6"/>
    <w:rsid w:val="008F1890"/>
    <w:rsid w:val="008F39B6"/>
    <w:rsid w:val="008F4849"/>
    <w:rsid w:val="008F75BE"/>
    <w:rsid w:val="00900245"/>
    <w:rsid w:val="0090395E"/>
    <w:rsid w:val="009063FF"/>
    <w:rsid w:val="00910402"/>
    <w:rsid w:val="009138B3"/>
    <w:rsid w:val="00915DB1"/>
    <w:rsid w:val="00916978"/>
    <w:rsid w:val="00916D77"/>
    <w:rsid w:val="0091708E"/>
    <w:rsid w:val="00920C2E"/>
    <w:rsid w:val="00923354"/>
    <w:rsid w:val="00924E40"/>
    <w:rsid w:val="0093517A"/>
    <w:rsid w:val="00937898"/>
    <w:rsid w:val="00937946"/>
    <w:rsid w:val="0094158B"/>
    <w:rsid w:val="00942F3F"/>
    <w:rsid w:val="00944EFA"/>
    <w:rsid w:val="00947376"/>
    <w:rsid w:val="00952ECF"/>
    <w:rsid w:val="009535D2"/>
    <w:rsid w:val="00954B4A"/>
    <w:rsid w:val="0096011A"/>
    <w:rsid w:val="009657E4"/>
    <w:rsid w:val="009707DC"/>
    <w:rsid w:val="00970992"/>
    <w:rsid w:val="009715AD"/>
    <w:rsid w:val="00972360"/>
    <w:rsid w:val="009750FD"/>
    <w:rsid w:val="00986CBB"/>
    <w:rsid w:val="009902AE"/>
    <w:rsid w:val="00991320"/>
    <w:rsid w:val="00991B9E"/>
    <w:rsid w:val="00992BF1"/>
    <w:rsid w:val="00992DD9"/>
    <w:rsid w:val="00993B2B"/>
    <w:rsid w:val="009942E7"/>
    <w:rsid w:val="009A026E"/>
    <w:rsid w:val="009A1145"/>
    <w:rsid w:val="009A3CCB"/>
    <w:rsid w:val="009A5788"/>
    <w:rsid w:val="009A6433"/>
    <w:rsid w:val="009A7F98"/>
    <w:rsid w:val="009B4757"/>
    <w:rsid w:val="009B5228"/>
    <w:rsid w:val="009C1AA3"/>
    <w:rsid w:val="009C563B"/>
    <w:rsid w:val="009C5AE5"/>
    <w:rsid w:val="009C6827"/>
    <w:rsid w:val="009C70D3"/>
    <w:rsid w:val="009C73F8"/>
    <w:rsid w:val="009C74C1"/>
    <w:rsid w:val="009D2864"/>
    <w:rsid w:val="009D2C9E"/>
    <w:rsid w:val="009D68A0"/>
    <w:rsid w:val="009E163C"/>
    <w:rsid w:val="009E1842"/>
    <w:rsid w:val="009E32CC"/>
    <w:rsid w:val="009F3B46"/>
    <w:rsid w:val="009F6E17"/>
    <w:rsid w:val="00A01D0A"/>
    <w:rsid w:val="00A02B64"/>
    <w:rsid w:val="00A07F21"/>
    <w:rsid w:val="00A16FFC"/>
    <w:rsid w:val="00A2189B"/>
    <w:rsid w:val="00A22F03"/>
    <w:rsid w:val="00A30E19"/>
    <w:rsid w:val="00A34C7C"/>
    <w:rsid w:val="00A34F7E"/>
    <w:rsid w:val="00A36BB7"/>
    <w:rsid w:val="00A37646"/>
    <w:rsid w:val="00A376F2"/>
    <w:rsid w:val="00A4126B"/>
    <w:rsid w:val="00A4748F"/>
    <w:rsid w:val="00A52D30"/>
    <w:rsid w:val="00A54413"/>
    <w:rsid w:val="00A56272"/>
    <w:rsid w:val="00A61E74"/>
    <w:rsid w:val="00A62B29"/>
    <w:rsid w:val="00A6491D"/>
    <w:rsid w:val="00A71574"/>
    <w:rsid w:val="00A80E1E"/>
    <w:rsid w:val="00A812C7"/>
    <w:rsid w:val="00A84895"/>
    <w:rsid w:val="00A86828"/>
    <w:rsid w:val="00A96516"/>
    <w:rsid w:val="00A9701F"/>
    <w:rsid w:val="00A970F5"/>
    <w:rsid w:val="00A97C92"/>
    <w:rsid w:val="00AA2603"/>
    <w:rsid w:val="00AA2A0C"/>
    <w:rsid w:val="00AA7958"/>
    <w:rsid w:val="00AB26EB"/>
    <w:rsid w:val="00AB56E1"/>
    <w:rsid w:val="00AB5B2E"/>
    <w:rsid w:val="00AB628D"/>
    <w:rsid w:val="00AB7492"/>
    <w:rsid w:val="00AC4EA5"/>
    <w:rsid w:val="00AC6264"/>
    <w:rsid w:val="00AC6591"/>
    <w:rsid w:val="00AC6610"/>
    <w:rsid w:val="00AC7B6A"/>
    <w:rsid w:val="00AD343D"/>
    <w:rsid w:val="00AD545A"/>
    <w:rsid w:val="00AE01B2"/>
    <w:rsid w:val="00AE12A9"/>
    <w:rsid w:val="00AE4366"/>
    <w:rsid w:val="00AE55B8"/>
    <w:rsid w:val="00AE6D86"/>
    <w:rsid w:val="00AF584D"/>
    <w:rsid w:val="00B01340"/>
    <w:rsid w:val="00B019D7"/>
    <w:rsid w:val="00B02C38"/>
    <w:rsid w:val="00B04FF2"/>
    <w:rsid w:val="00B0522B"/>
    <w:rsid w:val="00B115FC"/>
    <w:rsid w:val="00B22443"/>
    <w:rsid w:val="00B23006"/>
    <w:rsid w:val="00B2715F"/>
    <w:rsid w:val="00B27765"/>
    <w:rsid w:val="00B30AB4"/>
    <w:rsid w:val="00B318AE"/>
    <w:rsid w:val="00B435AF"/>
    <w:rsid w:val="00B467C8"/>
    <w:rsid w:val="00B4705C"/>
    <w:rsid w:val="00B47A47"/>
    <w:rsid w:val="00B546E8"/>
    <w:rsid w:val="00B5629D"/>
    <w:rsid w:val="00B60159"/>
    <w:rsid w:val="00B66B1B"/>
    <w:rsid w:val="00B70B0D"/>
    <w:rsid w:val="00B74957"/>
    <w:rsid w:val="00B7719E"/>
    <w:rsid w:val="00B81209"/>
    <w:rsid w:val="00B81E56"/>
    <w:rsid w:val="00B87619"/>
    <w:rsid w:val="00B91951"/>
    <w:rsid w:val="00B94584"/>
    <w:rsid w:val="00B972D0"/>
    <w:rsid w:val="00BA0DF9"/>
    <w:rsid w:val="00BA197C"/>
    <w:rsid w:val="00BA3037"/>
    <w:rsid w:val="00BA4E7A"/>
    <w:rsid w:val="00BA5D21"/>
    <w:rsid w:val="00BA601E"/>
    <w:rsid w:val="00BB34AF"/>
    <w:rsid w:val="00BB6596"/>
    <w:rsid w:val="00BB6C25"/>
    <w:rsid w:val="00BB7144"/>
    <w:rsid w:val="00BC211C"/>
    <w:rsid w:val="00BC24A5"/>
    <w:rsid w:val="00BC36CF"/>
    <w:rsid w:val="00BC4755"/>
    <w:rsid w:val="00BD56B5"/>
    <w:rsid w:val="00BE14F5"/>
    <w:rsid w:val="00BE25EC"/>
    <w:rsid w:val="00BE7126"/>
    <w:rsid w:val="00BF5778"/>
    <w:rsid w:val="00BF6356"/>
    <w:rsid w:val="00BF6B13"/>
    <w:rsid w:val="00BF7471"/>
    <w:rsid w:val="00C03246"/>
    <w:rsid w:val="00C06A4B"/>
    <w:rsid w:val="00C07969"/>
    <w:rsid w:val="00C1173F"/>
    <w:rsid w:val="00C1547F"/>
    <w:rsid w:val="00C17156"/>
    <w:rsid w:val="00C25400"/>
    <w:rsid w:val="00C370E4"/>
    <w:rsid w:val="00C412B7"/>
    <w:rsid w:val="00C45295"/>
    <w:rsid w:val="00C475B3"/>
    <w:rsid w:val="00C476B7"/>
    <w:rsid w:val="00C505B7"/>
    <w:rsid w:val="00C50794"/>
    <w:rsid w:val="00C5326B"/>
    <w:rsid w:val="00C54DA0"/>
    <w:rsid w:val="00C55823"/>
    <w:rsid w:val="00C57BBA"/>
    <w:rsid w:val="00C61708"/>
    <w:rsid w:val="00C61718"/>
    <w:rsid w:val="00C61E71"/>
    <w:rsid w:val="00C62195"/>
    <w:rsid w:val="00C62603"/>
    <w:rsid w:val="00C626A8"/>
    <w:rsid w:val="00C62E56"/>
    <w:rsid w:val="00C65C65"/>
    <w:rsid w:val="00C70932"/>
    <w:rsid w:val="00C71AF8"/>
    <w:rsid w:val="00C72EE6"/>
    <w:rsid w:val="00C74D4E"/>
    <w:rsid w:val="00C76F54"/>
    <w:rsid w:val="00C83C7D"/>
    <w:rsid w:val="00C841FB"/>
    <w:rsid w:val="00C92D68"/>
    <w:rsid w:val="00C9593A"/>
    <w:rsid w:val="00C970A5"/>
    <w:rsid w:val="00C971B5"/>
    <w:rsid w:val="00C97328"/>
    <w:rsid w:val="00CA00D6"/>
    <w:rsid w:val="00CA13A5"/>
    <w:rsid w:val="00CA31A0"/>
    <w:rsid w:val="00CA52D9"/>
    <w:rsid w:val="00CA771D"/>
    <w:rsid w:val="00CA772F"/>
    <w:rsid w:val="00CB03D3"/>
    <w:rsid w:val="00CB0FCF"/>
    <w:rsid w:val="00CB1A79"/>
    <w:rsid w:val="00CB3287"/>
    <w:rsid w:val="00CB4BE6"/>
    <w:rsid w:val="00CB73D8"/>
    <w:rsid w:val="00CC0C5B"/>
    <w:rsid w:val="00CC10EC"/>
    <w:rsid w:val="00CC2FF5"/>
    <w:rsid w:val="00CC4B54"/>
    <w:rsid w:val="00CC7FF9"/>
    <w:rsid w:val="00CD0404"/>
    <w:rsid w:val="00CD15AD"/>
    <w:rsid w:val="00CD176C"/>
    <w:rsid w:val="00CD1E5B"/>
    <w:rsid w:val="00CD315E"/>
    <w:rsid w:val="00CD60C4"/>
    <w:rsid w:val="00CD6A88"/>
    <w:rsid w:val="00CD6EC2"/>
    <w:rsid w:val="00CE1C31"/>
    <w:rsid w:val="00CE402C"/>
    <w:rsid w:val="00CE6195"/>
    <w:rsid w:val="00CF1561"/>
    <w:rsid w:val="00CF1A2F"/>
    <w:rsid w:val="00CF294B"/>
    <w:rsid w:val="00CF4D2E"/>
    <w:rsid w:val="00CF6E2C"/>
    <w:rsid w:val="00CF7138"/>
    <w:rsid w:val="00D01410"/>
    <w:rsid w:val="00D030E6"/>
    <w:rsid w:val="00D03986"/>
    <w:rsid w:val="00D05C4D"/>
    <w:rsid w:val="00D06515"/>
    <w:rsid w:val="00D0775E"/>
    <w:rsid w:val="00D07A90"/>
    <w:rsid w:val="00D15501"/>
    <w:rsid w:val="00D1762A"/>
    <w:rsid w:val="00D214C5"/>
    <w:rsid w:val="00D215FE"/>
    <w:rsid w:val="00D2256D"/>
    <w:rsid w:val="00D24C3F"/>
    <w:rsid w:val="00D26ED5"/>
    <w:rsid w:val="00D272C8"/>
    <w:rsid w:val="00D274BF"/>
    <w:rsid w:val="00D27FD5"/>
    <w:rsid w:val="00D31DB8"/>
    <w:rsid w:val="00D31E30"/>
    <w:rsid w:val="00D33AF7"/>
    <w:rsid w:val="00D36CC9"/>
    <w:rsid w:val="00D4045F"/>
    <w:rsid w:val="00D4053D"/>
    <w:rsid w:val="00D40D30"/>
    <w:rsid w:val="00D4178C"/>
    <w:rsid w:val="00D4249B"/>
    <w:rsid w:val="00D44437"/>
    <w:rsid w:val="00D455DB"/>
    <w:rsid w:val="00D45607"/>
    <w:rsid w:val="00D4596D"/>
    <w:rsid w:val="00D50715"/>
    <w:rsid w:val="00D51430"/>
    <w:rsid w:val="00D54728"/>
    <w:rsid w:val="00D54C9E"/>
    <w:rsid w:val="00D55F3C"/>
    <w:rsid w:val="00D57D3B"/>
    <w:rsid w:val="00D6117B"/>
    <w:rsid w:val="00D622A6"/>
    <w:rsid w:val="00D635B2"/>
    <w:rsid w:val="00D644D4"/>
    <w:rsid w:val="00D65EC4"/>
    <w:rsid w:val="00D73D05"/>
    <w:rsid w:val="00D741B8"/>
    <w:rsid w:val="00D75E9C"/>
    <w:rsid w:val="00D80C1F"/>
    <w:rsid w:val="00D81EE4"/>
    <w:rsid w:val="00D83A9B"/>
    <w:rsid w:val="00D906A9"/>
    <w:rsid w:val="00D977A0"/>
    <w:rsid w:val="00DA0472"/>
    <w:rsid w:val="00DA1CFA"/>
    <w:rsid w:val="00DA635A"/>
    <w:rsid w:val="00DB38D4"/>
    <w:rsid w:val="00DB5987"/>
    <w:rsid w:val="00DB5B9A"/>
    <w:rsid w:val="00DB63B0"/>
    <w:rsid w:val="00DC0664"/>
    <w:rsid w:val="00DC1576"/>
    <w:rsid w:val="00DC2100"/>
    <w:rsid w:val="00DC29F9"/>
    <w:rsid w:val="00DC2D1F"/>
    <w:rsid w:val="00DC39AD"/>
    <w:rsid w:val="00DC3E31"/>
    <w:rsid w:val="00DC5EB9"/>
    <w:rsid w:val="00DC64E7"/>
    <w:rsid w:val="00DD03FB"/>
    <w:rsid w:val="00DD524A"/>
    <w:rsid w:val="00DD52E2"/>
    <w:rsid w:val="00DE182F"/>
    <w:rsid w:val="00DE2FB2"/>
    <w:rsid w:val="00DE52E1"/>
    <w:rsid w:val="00DE7A9F"/>
    <w:rsid w:val="00DF026F"/>
    <w:rsid w:val="00DF371B"/>
    <w:rsid w:val="00DF3D20"/>
    <w:rsid w:val="00DF47C9"/>
    <w:rsid w:val="00DF48D2"/>
    <w:rsid w:val="00DF5213"/>
    <w:rsid w:val="00E01242"/>
    <w:rsid w:val="00E01503"/>
    <w:rsid w:val="00E03632"/>
    <w:rsid w:val="00E03E5B"/>
    <w:rsid w:val="00E04ABA"/>
    <w:rsid w:val="00E066CB"/>
    <w:rsid w:val="00E10370"/>
    <w:rsid w:val="00E10624"/>
    <w:rsid w:val="00E12F4F"/>
    <w:rsid w:val="00E140F0"/>
    <w:rsid w:val="00E2203D"/>
    <w:rsid w:val="00E22B3C"/>
    <w:rsid w:val="00E23011"/>
    <w:rsid w:val="00E30626"/>
    <w:rsid w:val="00E321E6"/>
    <w:rsid w:val="00E350CC"/>
    <w:rsid w:val="00E36F23"/>
    <w:rsid w:val="00E42ED1"/>
    <w:rsid w:val="00E443E8"/>
    <w:rsid w:val="00E4534E"/>
    <w:rsid w:val="00E52083"/>
    <w:rsid w:val="00E52E7B"/>
    <w:rsid w:val="00E546DC"/>
    <w:rsid w:val="00E610BD"/>
    <w:rsid w:val="00E62523"/>
    <w:rsid w:val="00E62C3B"/>
    <w:rsid w:val="00E64341"/>
    <w:rsid w:val="00E734BD"/>
    <w:rsid w:val="00E7386C"/>
    <w:rsid w:val="00E744BB"/>
    <w:rsid w:val="00E74657"/>
    <w:rsid w:val="00E816D8"/>
    <w:rsid w:val="00E8769A"/>
    <w:rsid w:val="00E90E2C"/>
    <w:rsid w:val="00E911D9"/>
    <w:rsid w:val="00E9155E"/>
    <w:rsid w:val="00E95DBB"/>
    <w:rsid w:val="00EA46BF"/>
    <w:rsid w:val="00EA4EF9"/>
    <w:rsid w:val="00EB51BC"/>
    <w:rsid w:val="00EB7183"/>
    <w:rsid w:val="00EC7918"/>
    <w:rsid w:val="00ED2EE7"/>
    <w:rsid w:val="00ED66A8"/>
    <w:rsid w:val="00EE1818"/>
    <w:rsid w:val="00EE3D06"/>
    <w:rsid w:val="00EE68D5"/>
    <w:rsid w:val="00EF022E"/>
    <w:rsid w:val="00EF1F28"/>
    <w:rsid w:val="00EF23C2"/>
    <w:rsid w:val="00EF2901"/>
    <w:rsid w:val="00EF3A01"/>
    <w:rsid w:val="00EF5152"/>
    <w:rsid w:val="00EF7F27"/>
    <w:rsid w:val="00F002FC"/>
    <w:rsid w:val="00F020D6"/>
    <w:rsid w:val="00F03041"/>
    <w:rsid w:val="00F04D3B"/>
    <w:rsid w:val="00F149A0"/>
    <w:rsid w:val="00F2304B"/>
    <w:rsid w:val="00F232F0"/>
    <w:rsid w:val="00F3227F"/>
    <w:rsid w:val="00F32590"/>
    <w:rsid w:val="00F33BD2"/>
    <w:rsid w:val="00F34B47"/>
    <w:rsid w:val="00F3597A"/>
    <w:rsid w:val="00F37CB9"/>
    <w:rsid w:val="00F40268"/>
    <w:rsid w:val="00F4652B"/>
    <w:rsid w:val="00F5022B"/>
    <w:rsid w:val="00F579CF"/>
    <w:rsid w:val="00F64F5B"/>
    <w:rsid w:val="00F822D1"/>
    <w:rsid w:val="00F84127"/>
    <w:rsid w:val="00F84184"/>
    <w:rsid w:val="00F87632"/>
    <w:rsid w:val="00F91B39"/>
    <w:rsid w:val="00F95198"/>
    <w:rsid w:val="00F971FD"/>
    <w:rsid w:val="00FA0912"/>
    <w:rsid w:val="00FA18E1"/>
    <w:rsid w:val="00FA2DC4"/>
    <w:rsid w:val="00FA5702"/>
    <w:rsid w:val="00FA5936"/>
    <w:rsid w:val="00FA7065"/>
    <w:rsid w:val="00FB2A36"/>
    <w:rsid w:val="00FB4868"/>
    <w:rsid w:val="00FC0D97"/>
    <w:rsid w:val="00FC7465"/>
    <w:rsid w:val="00FD198B"/>
    <w:rsid w:val="00FD29AA"/>
    <w:rsid w:val="00FD5307"/>
    <w:rsid w:val="00FD678B"/>
    <w:rsid w:val="00FE5F7B"/>
    <w:rsid w:val="00FE6559"/>
    <w:rsid w:val="00FE67CF"/>
    <w:rsid w:val="00FE738E"/>
    <w:rsid w:val="00FF09E2"/>
    <w:rsid w:val="00FF0F1F"/>
    <w:rsid w:val="00FF40D4"/>
    <w:rsid w:val="00FF5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A483"/>
  <w15:chartTrackingRefBased/>
  <w15:docId w15:val="{77F340A6-8E27-42DB-82C1-7A882390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8B"/>
    <w:rPr>
      <w:rFonts w:ascii="Times New Roman" w:hAnsi="Times New Roman" w:cs="Times New Roman"/>
      <w:kern w:val="0"/>
      <w:sz w:val="24"/>
      <w:szCs w:val="24"/>
    </w:rPr>
  </w:style>
  <w:style w:type="paragraph" w:styleId="Heading1">
    <w:name w:val="heading 1"/>
    <w:basedOn w:val="Normal"/>
    <w:next w:val="Normal"/>
    <w:link w:val="Heading1Char"/>
    <w:uiPriority w:val="9"/>
    <w:qFormat/>
    <w:rsid w:val="003F0A18"/>
    <w:pPr>
      <w:keepNext/>
      <w:keepLines/>
      <w:widowControl w:val="0"/>
      <w:spacing w:before="340" w:after="330" w:line="578" w:lineRule="auto"/>
      <w:jc w:val="both"/>
      <w:outlineLvl w:val="0"/>
    </w:pPr>
    <w:rPr>
      <w:rFonts w:asciiTheme="minorHAnsi" w:hAnsiTheme="minorHAnsi" w:cstheme="minorBidi"/>
      <w:b/>
      <w:bCs/>
      <w:kern w:val="44"/>
      <w:sz w:val="44"/>
      <w:szCs w:val="44"/>
    </w:rPr>
  </w:style>
  <w:style w:type="paragraph" w:styleId="Heading2">
    <w:name w:val="heading 2"/>
    <w:basedOn w:val="Normal"/>
    <w:link w:val="Heading2Char"/>
    <w:uiPriority w:val="9"/>
    <w:qFormat/>
    <w:rsid w:val="00752491"/>
    <w:pPr>
      <w:spacing w:before="100" w:beforeAutospacing="1" w:after="100" w:afterAutospacing="1"/>
      <w:outlineLvl w:val="1"/>
    </w:pPr>
    <w:rPr>
      <w:rFonts w:ascii="SimSun" w:eastAsia="SimSun" w:hAnsi="SimSun" w:cs="SimSu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DC2"/>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HeaderChar">
    <w:name w:val="Header Char"/>
    <w:basedOn w:val="DefaultParagraphFont"/>
    <w:link w:val="Header"/>
    <w:uiPriority w:val="99"/>
    <w:rsid w:val="00176DC2"/>
    <w:rPr>
      <w:sz w:val="18"/>
      <w:szCs w:val="18"/>
    </w:rPr>
  </w:style>
  <w:style w:type="paragraph" w:styleId="Footer">
    <w:name w:val="footer"/>
    <w:basedOn w:val="Normal"/>
    <w:link w:val="FooterChar"/>
    <w:uiPriority w:val="99"/>
    <w:unhideWhenUsed/>
    <w:rsid w:val="00176DC2"/>
    <w:pPr>
      <w:widowControl w:val="0"/>
      <w:tabs>
        <w:tab w:val="center" w:pos="4153"/>
        <w:tab w:val="right" w:pos="8306"/>
      </w:tabs>
      <w:snapToGrid w:val="0"/>
    </w:pPr>
    <w:rPr>
      <w:rFonts w:asciiTheme="minorHAnsi" w:hAnsiTheme="minorHAnsi" w:cstheme="minorBidi"/>
      <w:kern w:val="2"/>
      <w:sz w:val="18"/>
      <w:szCs w:val="18"/>
    </w:rPr>
  </w:style>
  <w:style w:type="character" w:customStyle="1" w:styleId="FooterChar">
    <w:name w:val="Footer Char"/>
    <w:basedOn w:val="DefaultParagraphFont"/>
    <w:link w:val="Footer"/>
    <w:uiPriority w:val="99"/>
    <w:rsid w:val="00176DC2"/>
    <w:rPr>
      <w:sz w:val="18"/>
      <w:szCs w:val="18"/>
    </w:rPr>
  </w:style>
  <w:style w:type="character" w:styleId="CommentReference">
    <w:name w:val="annotation reference"/>
    <w:basedOn w:val="DefaultParagraphFont"/>
    <w:uiPriority w:val="99"/>
    <w:semiHidden/>
    <w:unhideWhenUsed/>
    <w:rsid w:val="00176DC2"/>
    <w:rPr>
      <w:sz w:val="21"/>
      <w:szCs w:val="21"/>
    </w:rPr>
  </w:style>
  <w:style w:type="paragraph" w:styleId="CommentText">
    <w:name w:val="annotation text"/>
    <w:basedOn w:val="Normal"/>
    <w:link w:val="CommentTextChar"/>
    <w:uiPriority w:val="99"/>
    <w:unhideWhenUsed/>
    <w:rsid w:val="00176DC2"/>
    <w:pPr>
      <w:widowControl w:val="0"/>
    </w:pPr>
    <w:rPr>
      <w:rFonts w:asciiTheme="minorHAnsi" w:hAnsiTheme="minorHAnsi" w:cstheme="minorBidi"/>
      <w:kern w:val="2"/>
      <w:sz w:val="21"/>
      <w:szCs w:val="22"/>
    </w:rPr>
  </w:style>
  <w:style w:type="character" w:customStyle="1" w:styleId="CommentTextChar">
    <w:name w:val="Comment Text Char"/>
    <w:basedOn w:val="DefaultParagraphFont"/>
    <w:link w:val="CommentText"/>
    <w:uiPriority w:val="99"/>
    <w:rsid w:val="00176DC2"/>
  </w:style>
  <w:style w:type="paragraph" w:styleId="CommentSubject">
    <w:name w:val="annotation subject"/>
    <w:basedOn w:val="CommentText"/>
    <w:next w:val="CommentText"/>
    <w:link w:val="CommentSubjectChar"/>
    <w:uiPriority w:val="99"/>
    <w:semiHidden/>
    <w:unhideWhenUsed/>
    <w:rsid w:val="00176DC2"/>
    <w:rPr>
      <w:b/>
      <w:bCs/>
    </w:rPr>
  </w:style>
  <w:style w:type="character" w:customStyle="1" w:styleId="CommentSubjectChar">
    <w:name w:val="Comment Subject Char"/>
    <w:basedOn w:val="CommentTextChar"/>
    <w:link w:val="CommentSubject"/>
    <w:uiPriority w:val="99"/>
    <w:semiHidden/>
    <w:rsid w:val="00176DC2"/>
    <w:rPr>
      <w:b/>
      <w:bCs/>
    </w:rPr>
  </w:style>
  <w:style w:type="paragraph" w:styleId="BalloonText">
    <w:name w:val="Balloon Text"/>
    <w:basedOn w:val="Normal"/>
    <w:link w:val="BalloonTextChar"/>
    <w:uiPriority w:val="99"/>
    <w:semiHidden/>
    <w:unhideWhenUsed/>
    <w:rsid w:val="00176DC2"/>
    <w:pPr>
      <w:widowControl w:val="0"/>
      <w:jc w:val="both"/>
    </w:pPr>
    <w:rPr>
      <w:rFonts w:asciiTheme="minorHAnsi" w:hAnsiTheme="minorHAnsi" w:cstheme="minorBidi"/>
      <w:kern w:val="2"/>
      <w:sz w:val="18"/>
      <w:szCs w:val="18"/>
    </w:rPr>
  </w:style>
  <w:style w:type="character" w:customStyle="1" w:styleId="BalloonTextChar">
    <w:name w:val="Balloon Text Char"/>
    <w:basedOn w:val="DefaultParagraphFont"/>
    <w:link w:val="BalloonText"/>
    <w:uiPriority w:val="99"/>
    <w:semiHidden/>
    <w:rsid w:val="00176DC2"/>
    <w:rPr>
      <w:sz w:val="18"/>
      <w:szCs w:val="18"/>
    </w:rPr>
  </w:style>
  <w:style w:type="character" w:customStyle="1" w:styleId="fontstyle01">
    <w:name w:val="fontstyle01"/>
    <w:basedOn w:val="DefaultParagraphFont"/>
    <w:rsid w:val="00B60159"/>
    <w:rPr>
      <w:rFonts w:ascii="WvtrvcAdvTTb5929f4c" w:hAnsi="WvtrvcAdvTTb5929f4c" w:hint="default"/>
      <w:b w:val="0"/>
      <w:bCs w:val="0"/>
      <w:i w:val="0"/>
      <w:iCs w:val="0"/>
      <w:color w:val="231F20"/>
      <w:sz w:val="22"/>
      <w:szCs w:val="22"/>
    </w:rPr>
  </w:style>
  <w:style w:type="paragraph" w:styleId="ListParagraph">
    <w:name w:val="List Paragraph"/>
    <w:basedOn w:val="Normal"/>
    <w:uiPriority w:val="34"/>
    <w:qFormat/>
    <w:rsid w:val="00FA18E1"/>
    <w:pPr>
      <w:widowControl w:val="0"/>
      <w:ind w:firstLineChars="200" w:firstLine="420"/>
      <w:jc w:val="both"/>
    </w:pPr>
    <w:rPr>
      <w:rFonts w:asciiTheme="minorHAnsi" w:hAnsiTheme="minorHAnsi" w:cstheme="minorBidi"/>
      <w:kern w:val="2"/>
      <w:sz w:val="21"/>
      <w:szCs w:val="22"/>
    </w:rPr>
  </w:style>
  <w:style w:type="character" w:customStyle="1" w:styleId="fontstyle21">
    <w:name w:val="fontstyle21"/>
    <w:basedOn w:val="DefaultParagraphFont"/>
    <w:rsid w:val="009138B3"/>
    <w:rPr>
      <w:rFonts w:ascii="Wingdings" w:hAnsi="Wingdings" w:hint="default"/>
      <w:b w:val="0"/>
      <w:bCs w:val="0"/>
      <w:i w:val="0"/>
      <w:iCs w:val="0"/>
      <w:color w:val="000000"/>
      <w:sz w:val="22"/>
      <w:szCs w:val="22"/>
    </w:rPr>
  </w:style>
  <w:style w:type="character" w:customStyle="1" w:styleId="fontstyle11">
    <w:name w:val="fontstyle11"/>
    <w:basedOn w:val="DefaultParagraphFont"/>
    <w:rsid w:val="00D906A9"/>
    <w:rPr>
      <w:rFonts w:ascii="Wingdings" w:hAnsi="Wingdings" w:hint="default"/>
      <w:b w:val="0"/>
      <w:bCs w:val="0"/>
      <w:i w:val="0"/>
      <w:iCs w:val="0"/>
      <w:color w:val="000000"/>
      <w:sz w:val="22"/>
      <w:szCs w:val="22"/>
    </w:rPr>
  </w:style>
  <w:style w:type="character" w:customStyle="1" w:styleId="Heading2Char">
    <w:name w:val="Heading 2 Char"/>
    <w:basedOn w:val="DefaultParagraphFont"/>
    <w:link w:val="Heading2"/>
    <w:uiPriority w:val="9"/>
    <w:rsid w:val="00752491"/>
    <w:rPr>
      <w:rFonts w:ascii="SimSun" w:eastAsia="SimSun" w:hAnsi="SimSun" w:cs="SimSun"/>
      <w:b/>
      <w:bCs/>
      <w:kern w:val="0"/>
      <w:sz w:val="36"/>
      <w:szCs w:val="36"/>
    </w:rPr>
  </w:style>
  <w:style w:type="character" w:styleId="Strong">
    <w:name w:val="Strong"/>
    <w:basedOn w:val="DefaultParagraphFont"/>
    <w:uiPriority w:val="22"/>
    <w:qFormat/>
    <w:rsid w:val="00752491"/>
    <w:rPr>
      <w:b/>
      <w:bCs/>
    </w:rPr>
  </w:style>
  <w:style w:type="paragraph" w:styleId="NormalWeb">
    <w:name w:val="Normal (Web)"/>
    <w:basedOn w:val="Normal"/>
    <w:uiPriority w:val="99"/>
    <w:semiHidden/>
    <w:unhideWhenUsed/>
    <w:rsid w:val="00752491"/>
    <w:pPr>
      <w:spacing w:before="100" w:beforeAutospacing="1" w:after="100" w:afterAutospacing="1"/>
    </w:pPr>
    <w:rPr>
      <w:rFonts w:ascii="SimSun" w:eastAsia="SimSun" w:hAnsi="SimSun" w:cs="SimSun"/>
    </w:rPr>
  </w:style>
  <w:style w:type="character" w:styleId="Hyperlink">
    <w:name w:val="Hyperlink"/>
    <w:basedOn w:val="DefaultParagraphFont"/>
    <w:uiPriority w:val="99"/>
    <w:unhideWhenUsed/>
    <w:rsid w:val="00A37646"/>
    <w:rPr>
      <w:color w:val="0000FF"/>
      <w:u w:val="single"/>
    </w:rPr>
  </w:style>
  <w:style w:type="character" w:customStyle="1" w:styleId="Heading1Char">
    <w:name w:val="Heading 1 Char"/>
    <w:basedOn w:val="DefaultParagraphFont"/>
    <w:link w:val="Heading1"/>
    <w:uiPriority w:val="9"/>
    <w:rsid w:val="003F0A18"/>
    <w:rPr>
      <w:b/>
      <w:bCs/>
      <w:kern w:val="44"/>
      <w:sz w:val="44"/>
      <w:szCs w:val="44"/>
    </w:rPr>
  </w:style>
  <w:style w:type="paragraph" w:styleId="Revision">
    <w:name w:val="Revision"/>
    <w:hidden/>
    <w:uiPriority w:val="99"/>
    <w:semiHidden/>
    <w:rsid w:val="00CF1A2F"/>
  </w:style>
  <w:style w:type="character" w:styleId="FollowedHyperlink">
    <w:name w:val="FollowedHyperlink"/>
    <w:basedOn w:val="DefaultParagraphFont"/>
    <w:uiPriority w:val="99"/>
    <w:semiHidden/>
    <w:unhideWhenUsed/>
    <w:rsid w:val="008B49C0"/>
    <w:rPr>
      <w:color w:val="954F72" w:themeColor="followedHyperlink"/>
      <w:u w:val="single"/>
    </w:rPr>
  </w:style>
  <w:style w:type="character" w:customStyle="1" w:styleId="jrnl">
    <w:name w:val="jrnl"/>
    <w:basedOn w:val="DefaultParagraphFont"/>
    <w:rsid w:val="00742DE3"/>
  </w:style>
  <w:style w:type="character" w:styleId="PageNumber">
    <w:name w:val="page number"/>
    <w:basedOn w:val="DefaultParagraphFont"/>
    <w:uiPriority w:val="99"/>
    <w:semiHidden/>
    <w:unhideWhenUsed/>
    <w:rsid w:val="000A6C86"/>
  </w:style>
  <w:style w:type="table" w:styleId="PlainTable4">
    <w:name w:val="Plain Table 4"/>
    <w:basedOn w:val="TableNormal"/>
    <w:uiPriority w:val="44"/>
    <w:rsid w:val="0065321E"/>
    <w:rPr>
      <w:kern w:val="0"/>
      <w:sz w:val="22"/>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7772">
      <w:bodyDiv w:val="1"/>
      <w:marLeft w:val="0"/>
      <w:marRight w:val="0"/>
      <w:marTop w:val="0"/>
      <w:marBottom w:val="0"/>
      <w:divBdr>
        <w:top w:val="none" w:sz="0" w:space="0" w:color="auto"/>
        <w:left w:val="none" w:sz="0" w:space="0" w:color="auto"/>
        <w:bottom w:val="none" w:sz="0" w:space="0" w:color="auto"/>
        <w:right w:val="none" w:sz="0" w:space="0" w:color="auto"/>
      </w:divBdr>
    </w:div>
    <w:div w:id="63528259">
      <w:bodyDiv w:val="1"/>
      <w:marLeft w:val="0"/>
      <w:marRight w:val="0"/>
      <w:marTop w:val="0"/>
      <w:marBottom w:val="0"/>
      <w:divBdr>
        <w:top w:val="none" w:sz="0" w:space="0" w:color="auto"/>
        <w:left w:val="none" w:sz="0" w:space="0" w:color="auto"/>
        <w:bottom w:val="none" w:sz="0" w:space="0" w:color="auto"/>
        <w:right w:val="none" w:sz="0" w:space="0" w:color="auto"/>
      </w:divBdr>
    </w:div>
    <w:div w:id="104738974">
      <w:bodyDiv w:val="1"/>
      <w:marLeft w:val="0"/>
      <w:marRight w:val="0"/>
      <w:marTop w:val="0"/>
      <w:marBottom w:val="0"/>
      <w:divBdr>
        <w:top w:val="none" w:sz="0" w:space="0" w:color="auto"/>
        <w:left w:val="none" w:sz="0" w:space="0" w:color="auto"/>
        <w:bottom w:val="none" w:sz="0" w:space="0" w:color="auto"/>
        <w:right w:val="none" w:sz="0" w:space="0" w:color="auto"/>
      </w:divBdr>
    </w:div>
    <w:div w:id="127479937">
      <w:bodyDiv w:val="1"/>
      <w:marLeft w:val="0"/>
      <w:marRight w:val="0"/>
      <w:marTop w:val="0"/>
      <w:marBottom w:val="0"/>
      <w:divBdr>
        <w:top w:val="none" w:sz="0" w:space="0" w:color="auto"/>
        <w:left w:val="none" w:sz="0" w:space="0" w:color="auto"/>
        <w:bottom w:val="none" w:sz="0" w:space="0" w:color="auto"/>
        <w:right w:val="none" w:sz="0" w:space="0" w:color="auto"/>
      </w:divBdr>
    </w:div>
    <w:div w:id="141048648">
      <w:bodyDiv w:val="1"/>
      <w:marLeft w:val="0"/>
      <w:marRight w:val="0"/>
      <w:marTop w:val="0"/>
      <w:marBottom w:val="0"/>
      <w:divBdr>
        <w:top w:val="none" w:sz="0" w:space="0" w:color="auto"/>
        <w:left w:val="none" w:sz="0" w:space="0" w:color="auto"/>
        <w:bottom w:val="none" w:sz="0" w:space="0" w:color="auto"/>
        <w:right w:val="none" w:sz="0" w:space="0" w:color="auto"/>
      </w:divBdr>
      <w:divsChild>
        <w:div w:id="732309981">
          <w:marLeft w:val="0"/>
          <w:marRight w:val="0"/>
          <w:marTop w:val="0"/>
          <w:marBottom w:val="0"/>
          <w:divBdr>
            <w:top w:val="none" w:sz="0" w:space="0" w:color="auto"/>
            <w:left w:val="none" w:sz="0" w:space="0" w:color="auto"/>
            <w:bottom w:val="none" w:sz="0" w:space="0" w:color="auto"/>
            <w:right w:val="none" w:sz="0" w:space="0" w:color="auto"/>
          </w:divBdr>
        </w:div>
      </w:divsChild>
    </w:div>
    <w:div w:id="172688450">
      <w:bodyDiv w:val="1"/>
      <w:marLeft w:val="0"/>
      <w:marRight w:val="0"/>
      <w:marTop w:val="0"/>
      <w:marBottom w:val="0"/>
      <w:divBdr>
        <w:top w:val="none" w:sz="0" w:space="0" w:color="auto"/>
        <w:left w:val="none" w:sz="0" w:space="0" w:color="auto"/>
        <w:bottom w:val="none" w:sz="0" w:space="0" w:color="auto"/>
        <w:right w:val="none" w:sz="0" w:space="0" w:color="auto"/>
      </w:divBdr>
    </w:div>
    <w:div w:id="178278311">
      <w:bodyDiv w:val="1"/>
      <w:marLeft w:val="0"/>
      <w:marRight w:val="0"/>
      <w:marTop w:val="0"/>
      <w:marBottom w:val="0"/>
      <w:divBdr>
        <w:top w:val="none" w:sz="0" w:space="0" w:color="auto"/>
        <w:left w:val="none" w:sz="0" w:space="0" w:color="auto"/>
        <w:bottom w:val="none" w:sz="0" w:space="0" w:color="auto"/>
        <w:right w:val="none" w:sz="0" w:space="0" w:color="auto"/>
      </w:divBdr>
    </w:div>
    <w:div w:id="219053524">
      <w:bodyDiv w:val="1"/>
      <w:marLeft w:val="0"/>
      <w:marRight w:val="0"/>
      <w:marTop w:val="0"/>
      <w:marBottom w:val="0"/>
      <w:divBdr>
        <w:top w:val="none" w:sz="0" w:space="0" w:color="auto"/>
        <w:left w:val="none" w:sz="0" w:space="0" w:color="auto"/>
        <w:bottom w:val="none" w:sz="0" w:space="0" w:color="auto"/>
        <w:right w:val="none" w:sz="0" w:space="0" w:color="auto"/>
      </w:divBdr>
    </w:div>
    <w:div w:id="228930260">
      <w:bodyDiv w:val="1"/>
      <w:marLeft w:val="0"/>
      <w:marRight w:val="0"/>
      <w:marTop w:val="0"/>
      <w:marBottom w:val="0"/>
      <w:divBdr>
        <w:top w:val="none" w:sz="0" w:space="0" w:color="auto"/>
        <w:left w:val="none" w:sz="0" w:space="0" w:color="auto"/>
        <w:bottom w:val="none" w:sz="0" w:space="0" w:color="auto"/>
        <w:right w:val="none" w:sz="0" w:space="0" w:color="auto"/>
      </w:divBdr>
    </w:div>
    <w:div w:id="248392365">
      <w:bodyDiv w:val="1"/>
      <w:marLeft w:val="0"/>
      <w:marRight w:val="0"/>
      <w:marTop w:val="0"/>
      <w:marBottom w:val="0"/>
      <w:divBdr>
        <w:top w:val="none" w:sz="0" w:space="0" w:color="auto"/>
        <w:left w:val="none" w:sz="0" w:space="0" w:color="auto"/>
        <w:bottom w:val="none" w:sz="0" w:space="0" w:color="auto"/>
        <w:right w:val="none" w:sz="0" w:space="0" w:color="auto"/>
      </w:divBdr>
    </w:div>
    <w:div w:id="256211534">
      <w:bodyDiv w:val="1"/>
      <w:marLeft w:val="0"/>
      <w:marRight w:val="0"/>
      <w:marTop w:val="0"/>
      <w:marBottom w:val="0"/>
      <w:divBdr>
        <w:top w:val="none" w:sz="0" w:space="0" w:color="auto"/>
        <w:left w:val="none" w:sz="0" w:space="0" w:color="auto"/>
        <w:bottom w:val="none" w:sz="0" w:space="0" w:color="auto"/>
        <w:right w:val="none" w:sz="0" w:space="0" w:color="auto"/>
      </w:divBdr>
    </w:div>
    <w:div w:id="261380837">
      <w:bodyDiv w:val="1"/>
      <w:marLeft w:val="0"/>
      <w:marRight w:val="0"/>
      <w:marTop w:val="0"/>
      <w:marBottom w:val="0"/>
      <w:divBdr>
        <w:top w:val="none" w:sz="0" w:space="0" w:color="auto"/>
        <w:left w:val="none" w:sz="0" w:space="0" w:color="auto"/>
        <w:bottom w:val="none" w:sz="0" w:space="0" w:color="auto"/>
        <w:right w:val="none" w:sz="0" w:space="0" w:color="auto"/>
      </w:divBdr>
    </w:div>
    <w:div w:id="264969128">
      <w:bodyDiv w:val="1"/>
      <w:marLeft w:val="0"/>
      <w:marRight w:val="0"/>
      <w:marTop w:val="0"/>
      <w:marBottom w:val="0"/>
      <w:divBdr>
        <w:top w:val="none" w:sz="0" w:space="0" w:color="auto"/>
        <w:left w:val="none" w:sz="0" w:space="0" w:color="auto"/>
        <w:bottom w:val="none" w:sz="0" w:space="0" w:color="auto"/>
        <w:right w:val="none" w:sz="0" w:space="0" w:color="auto"/>
      </w:divBdr>
    </w:div>
    <w:div w:id="332336538">
      <w:bodyDiv w:val="1"/>
      <w:marLeft w:val="0"/>
      <w:marRight w:val="0"/>
      <w:marTop w:val="0"/>
      <w:marBottom w:val="0"/>
      <w:divBdr>
        <w:top w:val="none" w:sz="0" w:space="0" w:color="auto"/>
        <w:left w:val="none" w:sz="0" w:space="0" w:color="auto"/>
        <w:bottom w:val="none" w:sz="0" w:space="0" w:color="auto"/>
        <w:right w:val="none" w:sz="0" w:space="0" w:color="auto"/>
      </w:divBdr>
    </w:div>
    <w:div w:id="464852713">
      <w:bodyDiv w:val="1"/>
      <w:marLeft w:val="0"/>
      <w:marRight w:val="0"/>
      <w:marTop w:val="0"/>
      <w:marBottom w:val="0"/>
      <w:divBdr>
        <w:top w:val="none" w:sz="0" w:space="0" w:color="auto"/>
        <w:left w:val="none" w:sz="0" w:space="0" w:color="auto"/>
        <w:bottom w:val="none" w:sz="0" w:space="0" w:color="auto"/>
        <w:right w:val="none" w:sz="0" w:space="0" w:color="auto"/>
      </w:divBdr>
    </w:div>
    <w:div w:id="472139842">
      <w:bodyDiv w:val="1"/>
      <w:marLeft w:val="0"/>
      <w:marRight w:val="0"/>
      <w:marTop w:val="0"/>
      <w:marBottom w:val="0"/>
      <w:divBdr>
        <w:top w:val="none" w:sz="0" w:space="0" w:color="auto"/>
        <w:left w:val="none" w:sz="0" w:space="0" w:color="auto"/>
        <w:bottom w:val="none" w:sz="0" w:space="0" w:color="auto"/>
        <w:right w:val="none" w:sz="0" w:space="0" w:color="auto"/>
      </w:divBdr>
    </w:div>
    <w:div w:id="474837364">
      <w:bodyDiv w:val="1"/>
      <w:marLeft w:val="0"/>
      <w:marRight w:val="0"/>
      <w:marTop w:val="0"/>
      <w:marBottom w:val="0"/>
      <w:divBdr>
        <w:top w:val="none" w:sz="0" w:space="0" w:color="auto"/>
        <w:left w:val="none" w:sz="0" w:space="0" w:color="auto"/>
        <w:bottom w:val="none" w:sz="0" w:space="0" w:color="auto"/>
        <w:right w:val="none" w:sz="0" w:space="0" w:color="auto"/>
      </w:divBdr>
    </w:div>
    <w:div w:id="508495359">
      <w:bodyDiv w:val="1"/>
      <w:marLeft w:val="0"/>
      <w:marRight w:val="0"/>
      <w:marTop w:val="0"/>
      <w:marBottom w:val="0"/>
      <w:divBdr>
        <w:top w:val="none" w:sz="0" w:space="0" w:color="auto"/>
        <w:left w:val="none" w:sz="0" w:space="0" w:color="auto"/>
        <w:bottom w:val="none" w:sz="0" w:space="0" w:color="auto"/>
        <w:right w:val="none" w:sz="0" w:space="0" w:color="auto"/>
      </w:divBdr>
    </w:div>
    <w:div w:id="578712157">
      <w:bodyDiv w:val="1"/>
      <w:marLeft w:val="0"/>
      <w:marRight w:val="0"/>
      <w:marTop w:val="0"/>
      <w:marBottom w:val="0"/>
      <w:divBdr>
        <w:top w:val="none" w:sz="0" w:space="0" w:color="auto"/>
        <w:left w:val="none" w:sz="0" w:space="0" w:color="auto"/>
        <w:bottom w:val="none" w:sz="0" w:space="0" w:color="auto"/>
        <w:right w:val="none" w:sz="0" w:space="0" w:color="auto"/>
      </w:divBdr>
    </w:div>
    <w:div w:id="601492368">
      <w:bodyDiv w:val="1"/>
      <w:marLeft w:val="0"/>
      <w:marRight w:val="0"/>
      <w:marTop w:val="0"/>
      <w:marBottom w:val="0"/>
      <w:divBdr>
        <w:top w:val="none" w:sz="0" w:space="0" w:color="auto"/>
        <w:left w:val="none" w:sz="0" w:space="0" w:color="auto"/>
        <w:bottom w:val="none" w:sz="0" w:space="0" w:color="auto"/>
        <w:right w:val="none" w:sz="0" w:space="0" w:color="auto"/>
      </w:divBdr>
    </w:div>
    <w:div w:id="604463552">
      <w:bodyDiv w:val="1"/>
      <w:marLeft w:val="0"/>
      <w:marRight w:val="0"/>
      <w:marTop w:val="0"/>
      <w:marBottom w:val="0"/>
      <w:divBdr>
        <w:top w:val="none" w:sz="0" w:space="0" w:color="auto"/>
        <w:left w:val="none" w:sz="0" w:space="0" w:color="auto"/>
        <w:bottom w:val="none" w:sz="0" w:space="0" w:color="auto"/>
        <w:right w:val="none" w:sz="0" w:space="0" w:color="auto"/>
      </w:divBdr>
    </w:div>
    <w:div w:id="617445137">
      <w:bodyDiv w:val="1"/>
      <w:marLeft w:val="0"/>
      <w:marRight w:val="0"/>
      <w:marTop w:val="0"/>
      <w:marBottom w:val="0"/>
      <w:divBdr>
        <w:top w:val="none" w:sz="0" w:space="0" w:color="auto"/>
        <w:left w:val="none" w:sz="0" w:space="0" w:color="auto"/>
        <w:bottom w:val="none" w:sz="0" w:space="0" w:color="auto"/>
        <w:right w:val="none" w:sz="0" w:space="0" w:color="auto"/>
      </w:divBdr>
    </w:div>
    <w:div w:id="637763254">
      <w:bodyDiv w:val="1"/>
      <w:marLeft w:val="0"/>
      <w:marRight w:val="0"/>
      <w:marTop w:val="0"/>
      <w:marBottom w:val="0"/>
      <w:divBdr>
        <w:top w:val="none" w:sz="0" w:space="0" w:color="auto"/>
        <w:left w:val="none" w:sz="0" w:space="0" w:color="auto"/>
        <w:bottom w:val="none" w:sz="0" w:space="0" w:color="auto"/>
        <w:right w:val="none" w:sz="0" w:space="0" w:color="auto"/>
      </w:divBdr>
    </w:div>
    <w:div w:id="647171086">
      <w:bodyDiv w:val="1"/>
      <w:marLeft w:val="0"/>
      <w:marRight w:val="0"/>
      <w:marTop w:val="0"/>
      <w:marBottom w:val="0"/>
      <w:divBdr>
        <w:top w:val="none" w:sz="0" w:space="0" w:color="auto"/>
        <w:left w:val="none" w:sz="0" w:space="0" w:color="auto"/>
        <w:bottom w:val="none" w:sz="0" w:space="0" w:color="auto"/>
        <w:right w:val="none" w:sz="0" w:space="0" w:color="auto"/>
      </w:divBdr>
    </w:div>
    <w:div w:id="654651769">
      <w:bodyDiv w:val="1"/>
      <w:marLeft w:val="0"/>
      <w:marRight w:val="0"/>
      <w:marTop w:val="0"/>
      <w:marBottom w:val="0"/>
      <w:divBdr>
        <w:top w:val="none" w:sz="0" w:space="0" w:color="auto"/>
        <w:left w:val="none" w:sz="0" w:space="0" w:color="auto"/>
        <w:bottom w:val="none" w:sz="0" w:space="0" w:color="auto"/>
        <w:right w:val="none" w:sz="0" w:space="0" w:color="auto"/>
      </w:divBdr>
    </w:div>
    <w:div w:id="688529458">
      <w:bodyDiv w:val="1"/>
      <w:marLeft w:val="0"/>
      <w:marRight w:val="0"/>
      <w:marTop w:val="0"/>
      <w:marBottom w:val="0"/>
      <w:divBdr>
        <w:top w:val="none" w:sz="0" w:space="0" w:color="auto"/>
        <w:left w:val="none" w:sz="0" w:space="0" w:color="auto"/>
        <w:bottom w:val="none" w:sz="0" w:space="0" w:color="auto"/>
        <w:right w:val="none" w:sz="0" w:space="0" w:color="auto"/>
      </w:divBdr>
    </w:div>
    <w:div w:id="692616075">
      <w:bodyDiv w:val="1"/>
      <w:marLeft w:val="0"/>
      <w:marRight w:val="0"/>
      <w:marTop w:val="0"/>
      <w:marBottom w:val="0"/>
      <w:divBdr>
        <w:top w:val="none" w:sz="0" w:space="0" w:color="auto"/>
        <w:left w:val="none" w:sz="0" w:space="0" w:color="auto"/>
        <w:bottom w:val="none" w:sz="0" w:space="0" w:color="auto"/>
        <w:right w:val="none" w:sz="0" w:space="0" w:color="auto"/>
      </w:divBdr>
    </w:div>
    <w:div w:id="808476301">
      <w:bodyDiv w:val="1"/>
      <w:marLeft w:val="0"/>
      <w:marRight w:val="0"/>
      <w:marTop w:val="0"/>
      <w:marBottom w:val="0"/>
      <w:divBdr>
        <w:top w:val="none" w:sz="0" w:space="0" w:color="auto"/>
        <w:left w:val="none" w:sz="0" w:space="0" w:color="auto"/>
        <w:bottom w:val="none" w:sz="0" w:space="0" w:color="auto"/>
        <w:right w:val="none" w:sz="0" w:space="0" w:color="auto"/>
      </w:divBdr>
    </w:div>
    <w:div w:id="825361723">
      <w:bodyDiv w:val="1"/>
      <w:marLeft w:val="0"/>
      <w:marRight w:val="0"/>
      <w:marTop w:val="0"/>
      <w:marBottom w:val="0"/>
      <w:divBdr>
        <w:top w:val="none" w:sz="0" w:space="0" w:color="auto"/>
        <w:left w:val="none" w:sz="0" w:space="0" w:color="auto"/>
        <w:bottom w:val="none" w:sz="0" w:space="0" w:color="auto"/>
        <w:right w:val="none" w:sz="0" w:space="0" w:color="auto"/>
      </w:divBdr>
    </w:div>
    <w:div w:id="893811701">
      <w:bodyDiv w:val="1"/>
      <w:marLeft w:val="0"/>
      <w:marRight w:val="0"/>
      <w:marTop w:val="0"/>
      <w:marBottom w:val="0"/>
      <w:divBdr>
        <w:top w:val="none" w:sz="0" w:space="0" w:color="auto"/>
        <w:left w:val="none" w:sz="0" w:space="0" w:color="auto"/>
        <w:bottom w:val="none" w:sz="0" w:space="0" w:color="auto"/>
        <w:right w:val="none" w:sz="0" w:space="0" w:color="auto"/>
      </w:divBdr>
      <w:divsChild>
        <w:div w:id="1429620492">
          <w:marLeft w:val="0"/>
          <w:marRight w:val="0"/>
          <w:marTop w:val="0"/>
          <w:marBottom w:val="0"/>
          <w:divBdr>
            <w:top w:val="none" w:sz="0" w:space="0" w:color="auto"/>
            <w:left w:val="none" w:sz="0" w:space="0" w:color="auto"/>
            <w:bottom w:val="none" w:sz="0" w:space="0" w:color="auto"/>
            <w:right w:val="none" w:sz="0" w:space="0" w:color="auto"/>
          </w:divBdr>
        </w:div>
      </w:divsChild>
    </w:div>
    <w:div w:id="986713204">
      <w:bodyDiv w:val="1"/>
      <w:marLeft w:val="0"/>
      <w:marRight w:val="0"/>
      <w:marTop w:val="0"/>
      <w:marBottom w:val="0"/>
      <w:divBdr>
        <w:top w:val="none" w:sz="0" w:space="0" w:color="auto"/>
        <w:left w:val="none" w:sz="0" w:space="0" w:color="auto"/>
        <w:bottom w:val="none" w:sz="0" w:space="0" w:color="auto"/>
        <w:right w:val="none" w:sz="0" w:space="0" w:color="auto"/>
      </w:divBdr>
    </w:div>
    <w:div w:id="1008406912">
      <w:bodyDiv w:val="1"/>
      <w:marLeft w:val="0"/>
      <w:marRight w:val="0"/>
      <w:marTop w:val="0"/>
      <w:marBottom w:val="0"/>
      <w:divBdr>
        <w:top w:val="none" w:sz="0" w:space="0" w:color="auto"/>
        <w:left w:val="none" w:sz="0" w:space="0" w:color="auto"/>
        <w:bottom w:val="none" w:sz="0" w:space="0" w:color="auto"/>
        <w:right w:val="none" w:sz="0" w:space="0" w:color="auto"/>
      </w:divBdr>
    </w:div>
    <w:div w:id="1018965301">
      <w:bodyDiv w:val="1"/>
      <w:marLeft w:val="0"/>
      <w:marRight w:val="0"/>
      <w:marTop w:val="0"/>
      <w:marBottom w:val="0"/>
      <w:divBdr>
        <w:top w:val="none" w:sz="0" w:space="0" w:color="auto"/>
        <w:left w:val="none" w:sz="0" w:space="0" w:color="auto"/>
        <w:bottom w:val="none" w:sz="0" w:space="0" w:color="auto"/>
        <w:right w:val="none" w:sz="0" w:space="0" w:color="auto"/>
      </w:divBdr>
      <w:divsChild>
        <w:div w:id="1107653531">
          <w:marLeft w:val="0"/>
          <w:marRight w:val="0"/>
          <w:marTop w:val="0"/>
          <w:marBottom w:val="0"/>
          <w:divBdr>
            <w:top w:val="none" w:sz="0" w:space="0" w:color="auto"/>
            <w:left w:val="none" w:sz="0" w:space="0" w:color="auto"/>
            <w:bottom w:val="none" w:sz="0" w:space="0" w:color="auto"/>
            <w:right w:val="none" w:sz="0" w:space="0" w:color="auto"/>
          </w:divBdr>
          <w:divsChild>
            <w:div w:id="1834838555">
              <w:marLeft w:val="0"/>
              <w:marRight w:val="0"/>
              <w:marTop w:val="0"/>
              <w:marBottom w:val="0"/>
              <w:divBdr>
                <w:top w:val="none" w:sz="0" w:space="0" w:color="auto"/>
                <w:left w:val="none" w:sz="0" w:space="0" w:color="auto"/>
                <w:bottom w:val="none" w:sz="0" w:space="0" w:color="auto"/>
                <w:right w:val="none" w:sz="0" w:space="0" w:color="auto"/>
              </w:divBdr>
              <w:divsChild>
                <w:div w:id="11842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9844">
      <w:bodyDiv w:val="1"/>
      <w:marLeft w:val="0"/>
      <w:marRight w:val="0"/>
      <w:marTop w:val="0"/>
      <w:marBottom w:val="0"/>
      <w:divBdr>
        <w:top w:val="none" w:sz="0" w:space="0" w:color="auto"/>
        <w:left w:val="none" w:sz="0" w:space="0" w:color="auto"/>
        <w:bottom w:val="none" w:sz="0" w:space="0" w:color="auto"/>
        <w:right w:val="none" w:sz="0" w:space="0" w:color="auto"/>
      </w:divBdr>
    </w:div>
    <w:div w:id="1218511868">
      <w:bodyDiv w:val="1"/>
      <w:marLeft w:val="0"/>
      <w:marRight w:val="0"/>
      <w:marTop w:val="0"/>
      <w:marBottom w:val="0"/>
      <w:divBdr>
        <w:top w:val="none" w:sz="0" w:space="0" w:color="auto"/>
        <w:left w:val="none" w:sz="0" w:space="0" w:color="auto"/>
        <w:bottom w:val="none" w:sz="0" w:space="0" w:color="auto"/>
        <w:right w:val="none" w:sz="0" w:space="0" w:color="auto"/>
      </w:divBdr>
    </w:div>
    <w:div w:id="1259294011">
      <w:bodyDiv w:val="1"/>
      <w:marLeft w:val="0"/>
      <w:marRight w:val="0"/>
      <w:marTop w:val="0"/>
      <w:marBottom w:val="0"/>
      <w:divBdr>
        <w:top w:val="none" w:sz="0" w:space="0" w:color="auto"/>
        <w:left w:val="none" w:sz="0" w:space="0" w:color="auto"/>
        <w:bottom w:val="none" w:sz="0" w:space="0" w:color="auto"/>
        <w:right w:val="none" w:sz="0" w:space="0" w:color="auto"/>
      </w:divBdr>
    </w:div>
    <w:div w:id="1302418565">
      <w:bodyDiv w:val="1"/>
      <w:marLeft w:val="0"/>
      <w:marRight w:val="0"/>
      <w:marTop w:val="0"/>
      <w:marBottom w:val="0"/>
      <w:divBdr>
        <w:top w:val="none" w:sz="0" w:space="0" w:color="auto"/>
        <w:left w:val="none" w:sz="0" w:space="0" w:color="auto"/>
        <w:bottom w:val="none" w:sz="0" w:space="0" w:color="auto"/>
        <w:right w:val="none" w:sz="0" w:space="0" w:color="auto"/>
      </w:divBdr>
    </w:div>
    <w:div w:id="1332031199">
      <w:bodyDiv w:val="1"/>
      <w:marLeft w:val="0"/>
      <w:marRight w:val="0"/>
      <w:marTop w:val="0"/>
      <w:marBottom w:val="0"/>
      <w:divBdr>
        <w:top w:val="none" w:sz="0" w:space="0" w:color="auto"/>
        <w:left w:val="none" w:sz="0" w:space="0" w:color="auto"/>
        <w:bottom w:val="none" w:sz="0" w:space="0" w:color="auto"/>
        <w:right w:val="none" w:sz="0" w:space="0" w:color="auto"/>
      </w:divBdr>
    </w:div>
    <w:div w:id="1371414234">
      <w:bodyDiv w:val="1"/>
      <w:marLeft w:val="0"/>
      <w:marRight w:val="0"/>
      <w:marTop w:val="0"/>
      <w:marBottom w:val="0"/>
      <w:divBdr>
        <w:top w:val="none" w:sz="0" w:space="0" w:color="auto"/>
        <w:left w:val="none" w:sz="0" w:space="0" w:color="auto"/>
        <w:bottom w:val="none" w:sz="0" w:space="0" w:color="auto"/>
        <w:right w:val="none" w:sz="0" w:space="0" w:color="auto"/>
      </w:divBdr>
    </w:div>
    <w:div w:id="1532258712">
      <w:bodyDiv w:val="1"/>
      <w:marLeft w:val="0"/>
      <w:marRight w:val="0"/>
      <w:marTop w:val="0"/>
      <w:marBottom w:val="0"/>
      <w:divBdr>
        <w:top w:val="none" w:sz="0" w:space="0" w:color="auto"/>
        <w:left w:val="none" w:sz="0" w:space="0" w:color="auto"/>
        <w:bottom w:val="none" w:sz="0" w:space="0" w:color="auto"/>
        <w:right w:val="none" w:sz="0" w:space="0" w:color="auto"/>
      </w:divBdr>
    </w:div>
    <w:div w:id="1628316772">
      <w:bodyDiv w:val="1"/>
      <w:marLeft w:val="0"/>
      <w:marRight w:val="0"/>
      <w:marTop w:val="0"/>
      <w:marBottom w:val="0"/>
      <w:divBdr>
        <w:top w:val="none" w:sz="0" w:space="0" w:color="auto"/>
        <w:left w:val="none" w:sz="0" w:space="0" w:color="auto"/>
        <w:bottom w:val="none" w:sz="0" w:space="0" w:color="auto"/>
        <w:right w:val="none" w:sz="0" w:space="0" w:color="auto"/>
      </w:divBdr>
    </w:div>
    <w:div w:id="1658535223">
      <w:bodyDiv w:val="1"/>
      <w:marLeft w:val="0"/>
      <w:marRight w:val="0"/>
      <w:marTop w:val="0"/>
      <w:marBottom w:val="0"/>
      <w:divBdr>
        <w:top w:val="none" w:sz="0" w:space="0" w:color="auto"/>
        <w:left w:val="none" w:sz="0" w:space="0" w:color="auto"/>
        <w:bottom w:val="none" w:sz="0" w:space="0" w:color="auto"/>
        <w:right w:val="none" w:sz="0" w:space="0" w:color="auto"/>
      </w:divBdr>
      <w:divsChild>
        <w:div w:id="1321687906">
          <w:marLeft w:val="0"/>
          <w:marRight w:val="0"/>
          <w:marTop w:val="34"/>
          <w:marBottom w:val="34"/>
          <w:divBdr>
            <w:top w:val="none" w:sz="0" w:space="0" w:color="auto"/>
            <w:left w:val="none" w:sz="0" w:space="0" w:color="auto"/>
            <w:bottom w:val="none" w:sz="0" w:space="0" w:color="auto"/>
            <w:right w:val="none" w:sz="0" w:space="0" w:color="auto"/>
          </w:divBdr>
        </w:div>
      </w:divsChild>
    </w:div>
    <w:div w:id="1684622639">
      <w:bodyDiv w:val="1"/>
      <w:marLeft w:val="0"/>
      <w:marRight w:val="0"/>
      <w:marTop w:val="0"/>
      <w:marBottom w:val="0"/>
      <w:divBdr>
        <w:top w:val="none" w:sz="0" w:space="0" w:color="auto"/>
        <w:left w:val="none" w:sz="0" w:space="0" w:color="auto"/>
        <w:bottom w:val="none" w:sz="0" w:space="0" w:color="auto"/>
        <w:right w:val="none" w:sz="0" w:space="0" w:color="auto"/>
      </w:divBdr>
    </w:div>
    <w:div w:id="1687441295">
      <w:bodyDiv w:val="1"/>
      <w:marLeft w:val="0"/>
      <w:marRight w:val="0"/>
      <w:marTop w:val="0"/>
      <w:marBottom w:val="0"/>
      <w:divBdr>
        <w:top w:val="none" w:sz="0" w:space="0" w:color="auto"/>
        <w:left w:val="none" w:sz="0" w:space="0" w:color="auto"/>
        <w:bottom w:val="none" w:sz="0" w:space="0" w:color="auto"/>
        <w:right w:val="none" w:sz="0" w:space="0" w:color="auto"/>
      </w:divBdr>
    </w:div>
    <w:div w:id="1711345475">
      <w:bodyDiv w:val="1"/>
      <w:marLeft w:val="0"/>
      <w:marRight w:val="0"/>
      <w:marTop w:val="0"/>
      <w:marBottom w:val="0"/>
      <w:divBdr>
        <w:top w:val="none" w:sz="0" w:space="0" w:color="auto"/>
        <w:left w:val="none" w:sz="0" w:space="0" w:color="auto"/>
        <w:bottom w:val="none" w:sz="0" w:space="0" w:color="auto"/>
        <w:right w:val="none" w:sz="0" w:space="0" w:color="auto"/>
      </w:divBdr>
    </w:div>
    <w:div w:id="1715496978">
      <w:bodyDiv w:val="1"/>
      <w:marLeft w:val="0"/>
      <w:marRight w:val="0"/>
      <w:marTop w:val="0"/>
      <w:marBottom w:val="0"/>
      <w:divBdr>
        <w:top w:val="none" w:sz="0" w:space="0" w:color="auto"/>
        <w:left w:val="none" w:sz="0" w:space="0" w:color="auto"/>
        <w:bottom w:val="none" w:sz="0" w:space="0" w:color="auto"/>
        <w:right w:val="none" w:sz="0" w:space="0" w:color="auto"/>
      </w:divBdr>
    </w:div>
    <w:div w:id="1722362685">
      <w:bodyDiv w:val="1"/>
      <w:marLeft w:val="0"/>
      <w:marRight w:val="0"/>
      <w:marTop w:val="0"/>
      <w:marBottom w:val="0"/>
      <w:divBdr>
        <w:top w:val="none" w:sz="0" w:space="0" w:color="auto"/>
        <w:left w:val="none" w:sz="0" w:space="0" w:color="auto"/>
        <w:bottom w:val="none" w:sz="0" w:space="0" w:color="auto"/>
        <w:right w:val="none" w:sz="0" w:space="0" w:color="auto"/>
      </w:divBdr>
    </w:div>
    <w:div w:id="1731802360">
      <w:bodyDiv w:val="1"/>
      <w:marLeft w:val="0"/>
      <w:marRight w:val="0"/>
      <w:marTop w:val="0"/>
      <w:marBottom w:val="0"/>
      <w:divBdr>
        <w:top w:val="none" w:sz="0" w:space="0" w:color="auto"/>
        <w:left w:val="none" w:sz="0" w:space="0" w:color="auto"/>
        <w:bottom w:val="none" w:sz="0" w:space="0" w:color="auto"/>
        <w:right w:val="none" w:sz="0" w:space="0" w:color="auto"/>
      </w:divBdr>
    </w:div>
    <w:div w:id="1787238997">
      <w:bodyDiv w:val="1"/>
      <w:marLeft w:val="0"/>
      <w:marRight w:val="0"/>
      <w:marTop w:val="0"/>
      <w:marBottom w:val="0"/>
      <w:divBdr>
        <w:top w:val="none" w:sz="0" w:space="0" w:color="auto"/>
        <w:left w:val="none" w:sz="0" w:space="0" w:color="auto"/>
        <w:bottom w:val="none" w:sz="0" w:space="0" w:color="auto"/>
        <w:right w:val="none" w:sz="0" w:space="0" w:color="auto"/>
      </w:divBdr>
    </w:div>
    <w:div w:id="1847934896">
      <w:bodyDiv w:val="1"/>
      <w:marLeft w:val="0"/>
      <w:marRight w:val="0"/>
      <w:marTop w:val="0"/>
      <w:marBottom w:val="0"/>
      <w:divBdr>
        <w:top w:val="none" w:sz="0" w:space="0" w:color="auto"/>
        <w:left w:val="none" w:sz="0" w:space="0" w:color="auto"/>
        <w:bottom w:val="none" w:sz="0" w:space="0" w:color="auto"/>
        <w:right w:val="none" w:sz="0" w:space="0" w:color="auto"/>
      </w:divBdr>
    </w:div>
    <w:div w:id="1906715837">
      <w:bodyDiv w:val="1"/>
      <w:marLeft w:val="0"/>
      <w:marRight w:val="0"/>
      <w:marTop w:val="0"/>
      <w:marBottom w:val="0"/>
      <w:divBdr>
        <w:top w:val="none" w:sz="0" w:space="0" w:color="auto"/>
        <w:left w:val="none" w:sz="0" w:space="0" w:color="auto"/>
        <w:bottom w:val="none" w:sz="0" w:space="0" w:color="auto"/>
        <w:right w:val="none" w:sz="0" w:space="0" w:color="auto"/>
      </w:divBdr>
    </w:div>
    <w:div w:id="1959138333">
      <w:bodyDiv w:val="1"/>
      <w:marLeft w:val="0"/>
      <w:marRight w:val="0"/>
      <w:marTop w:val="0"/>
      <w:marBottom w:val="0"/>
      <w:divBdr>
        <w:top w:val="none" w:sz="0" w:space="0" w:color="auto"/>
        <w:left w:val="none" w:sz="0" w:space="0" w:color="auto"/>
        <w:bottom w:val="none" w:sz="0" w:space="0" w:color="auto"/>
        <w:right w:val="none" w:sz="0" w:space="0" w:color="auto"/>
      </w:divBdr>
      <w:divsChild>
        <w:div w:id="59594401">
          <w:marLeft w:val="0"/>
          <w:marRight w:val="0"/>
          <w:marTop w:val="0"/>
          <w:marBottom w:val="0"/>
          <w:divBdr>
            <w:top w:val="none" w:sz="0" w:space="0" w:color="auto"/>
            <w:left w:val="none" w:sz="0" w:space="0" w:color="auto"/>
            <w:bottom w:val="none" w:sz="0" w:space="0" w:color="auto"/>
            <w:right w:val="none" w:sz="0" w:space="0" w:color="auto"/>
          </w:divBdr>
        </w:div>
      </w:divsChild>
    </w:div>
    <w:div w:id="1983657554">
      <w:bodyDiv w:val="1"/>
      <w:marLeft w:val="0"/>
      <w:marRight w:val="0"/>
      <w:marTop w:val="0"/>
      <w:marBottom w:val="0"/>
      <w:divBdr>
        <w:top w:val="none" w:sz="0" w:space="0" w:color="auto"/>
        <w:left w:val="none" w:sz="0" w:space="0" w:color="auto"/>
        <w:bottom w:val="none" w:sz="0" w:space="0" w:color="auto"/>
        <w:right w:val="none" w:sz="0" w:space="0" w:color="auto"/>
      </w:divBdr>
    </w:div>
    <w:div w:id="2046708860">
      <w:bodyDiv w:val="1"/>
      <w:marLeft w:val="0"/>
      <w:marRight w:val="0"/>
      <w:marTop w:val="0"/>
      <w:marBottom w:val="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
      </w:divsChild>
    </w:div>
    <w:div w:id="2077240177">
      <w:bodyDiv w:val="1"/>
      <w:marLeft w:val="0"/>
      <w:marRight w:val="0"/>
      <w:marTop w:val="0"/>
      <w:marBottom w:val="0"/>
      <w:divBdr>
        <w:top w:val="none" w:sz="0" w:space="0" w:color="auto"/>
        <w:left w:val="none" w:sz="0" w:space="0" w:color="auto"/>
        <w:bottom w:val="none" w:sz="0" w:space="0" w:color="auto"/>
        <w:right w:val="none" w:sz="0" w:space="0" w:color="auto"/>
      </w:divBdr>
    </w:div>
    <w:div w:id="2104715315">
      <w:bodyDiv w:val="1"/>
      <w:marLeft w:val="0"/>
      <w:marRight w:val="0"/>
      <w:marTop w:val="0"/>
      <w:marBottom w:val="0"/>
      <w:divBdr>
        <w:top w:val="none" w:sz="0" w:space="0" w:color="auto"/>
        <w:left w:val="none" w:sz="0" w:space="0" w:color="auto"/>
        <w:bottom w:val="none" w:sz="0" w:space="0" w:color="auto"/>
        <w:right w:val="none" w:sz="0" w:space="0" w:color="auto"/>
      </w:divBdr>
    </w:div>
    <w:div w:id="21133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ublished?type=csg,cg,mpg,ph,sg,s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tor-networ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tor-network.org/wp-content/uploads/2009/02/RIGHT-Guidelin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i-n.net/document-store/g-i-n-conferences/philadelphia-2016/abstract-directory-2016" TargetMode="External"/><Relationship Id="rId4" Type="http://schemas.openxmlformats.org/officeDocument/2006/relationships/settings" Target="settings.xml"/><Relationship Id="rId9" Type="http://schemas.openxmlformats.org/officeDocument/2006/relationships/hyperlink" Target="http://ecibc.jrc.ec.europa.eu/recommendations/"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C12F45-A811-42FA-9B82-F72E1619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4749</Words>
  <Characters>27072</Characters>
  <Application>Microsoft Office Word</Application>
  <DocSecurity>0</DocSecurity>
  <Lines>225</Lines>
  <Paragraphs>63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31758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Xiaoqin</dc:creator>
  <cp:keywords/>
  <dc:description/>
  <cp:lastModifiedBy>skirtley</cp:lastModifiedBy>
  <cp:revision>3</cp:revision>
  <dcterms:created xsi:type="dcterms:W3CDTF">2017-11-01T11:08:00Z</dcterms:created>
  <dcterms:modified xsi:type="dcterms:W3CDTF">2017-11-01T11:09:00Z</dcterms:modified>
</cp:coreProperties>
</file>