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04F" w:rsidRDefault="002F5047" w:rsidP="002B3601">
      <w:pPr>
        <w:pStyle w:val="NoSpacing"/>
        <w:jc w:val="center"/>
        <w:rPr>
          <w:b/>
          <w:bCs/>
        </w:rPr>
      </w:pPr>
      <w:bookmarkStart w:id="0" w:name="_GoBack"/>
      <w:bookmarkEnd w:id="0"/>
      <w:r w:rsidRPr="00E473DB">
        <w:rPr>
          <w:b/>
          <w:bCs/>
        </w:rPr>
        <w:t>Development of a reporting guideline for pilot and feasibility studies</w:t>
      </w:r>
    </w:p>
    <w:p w:rsidR="00570E65" w:rsidRPr="00570E65" w:rsidRDefault="00570E65" w:rsidP="002B3601">
      <w:pPr>
        <w:pStyle w:val="NoSpacing"/>
        <w:jc w:val="center"/>
      </w:pPr>
      <w:r w:rsidRPr="00570E65">
        <w:t>(</w:t>
      </w:r>
      <w:proofErr w:type="gramStart"/>
      <w:r w:rsidRPr="00570E65">
        <w:t>summary</w:t>
      </w:r>
      <w:proofErr w:type="gramEnd"/>
      <w:r w:rsidRPr="00570E65">
        <w:t xml:space="preserve"> document)</w:t>
      </w:r>
    </w:p>
    <w:p w:rsidR="00CE5CFA" w:rsidRPr="00E473DB" w:rsidRDefault="00CE5CFA" w:rsidP="00C718ED">
      <w:pPr>
        <w:pStyle w:val="NoSpacing"/>
        <w:jc w:val="both"/>
      </w:pPr>
    </w:p>
    <w:p w:rsidR="00D5634A" w:rsidRPr="00E473DB" w:rsidRDefault="00EB4D35" w:rsidP="00C718ED">
      <w:pPr>
        <w:pStyle w:val="NoSpacing"/>
        <w:jc w:val="both"/>
        <w:rPr>
          <w:b/>
          <w:bCs/>
        </w:rPr>
      </w:pPr>
      <w:r w:rsidRPr="00E473DB">
        <w:rPr>
          <w:b/>
          <w:bCs/>
        </w:rPr>
        <w:t>Background</w:t>
      </w:r>
    </w:p>
    <w:p w:rsidR="00DF16F9" w:rsidRPr="00E473DB" w:rsidRDefault="00DF16F9" w:rsidP="00C718ED">
      <w:pPr>
        <w:pStyle w:val="NoSpacing"/>
        <w:jc w:val="both"/>
      </w:pPr>
      <w:r w:rsidRPr="00E473DB">
        <w:t>Pilot/feasibility studies are an essential part of trial preparation, and have been shown to be particularly effective in the planning of complex interventions. Pre-trial preparation may involve qualitative work, for example, to ascertain practitioner views on delivery of the intervent</w:t>
      </w:r>
      <w:r w:rsidR="00C718ED">
        <w:t>ion or patient views on randomiz</w:t>
      </w:r>
      <w:r w:rsidRPr="00E473DB">
        <w:t xml:space="preserve">ation </w:t>
      </w:r>
      <w:r w:rsidR="00E473DB" w:rsidRPr="00E473DB">
        <w:t>[1]</w:t>
      </w:r>
      <w:r w:rsidRPr="00E473DB">
        <w:t>, and quantitative work, for example, to gain initial estimates for sample size calculation, to determine likely recruitment and consen</w:t>
      </w:r>
      <w:r w:rsidR="00E473DB" w:rsidRPr="00E473DB">
        <w:t>t rates [2]</w:t>
      </w:r>
      <w:r w:rsidRPr="00E473DB">
        <w:t xml:space="preserve">, or to conduct pre-trial modelling to assess feasibility, effectiveness and cost </w:t>
      </w:r>
      <w:r w:rsidR="00E473DB" w:rsidRPr="00E473DB">
        <w:t>[3</w:t>
      </w:r>
      <w:proofErr w:type="gramStart"/>
      <w:r w:rsidR="00E473DB" w:rsidRPr="00E473DB">
        <w:t>,4</w:t>
      </w:r>
      <w:proofErr w:type="gramEnd"/>
      <w:r w:rsidR="00E473DB" w:rsidRPr="00E473DB">
        <w:t>]</w:t>
      </w:r>
      <w:r w:rsidRPr="00E473DB">
        <w:t>. However recent research has shown that pilot/feasibility studies suffer from publication bias and a lack of clarity in the objectives and methodological focus, suggesting that there is an urgent need for the development of new guidelines for reporting such studies</w:t>
      </w:r>
      <w:r w:rsidR="00E473DB" w:rsidRPr="00E473DB">
        <w:t xml:space="preserve"> [5-7]</w:t>
      </w:r>
      <w:r w:rsidRPr="00E473DB">
        <w:t>.</w:t>
      </w:r>
      <w:r w:rsidR="00CE5CFA" w:rsidRPr="00E473DB">
        <w:t xml:space="preserve"> </w:t>
      </w:r>
    </w:p>
    <w:p w:rsidR="00EB4D35" w:rsidRPr="00E473DB" w:rsidRDefault="00EB4D35" w:rsidP="00C718ED">
      <w:pPr>
        <w:pStyle w:val="NoSpacing"/>
        <w:jc w:val="both"/>
      </w:pPr>
    </w:p>
    <w:p w:rsidR="00EB4D35" w:rsidRPr="00E473DB" w:rsidRDefault="00EB4D35" w:rsidP="00C718ED">
      <w:pPr>
        <w:pStyle w:val="NoSpacing"/>
        <w:jc w:val="both"/>
      </w:pPr>
      <w:proofErr w:type="gramStart"/>
      <w:r w:rsidRPr="00E473DB">
        <w:t>Misunderstandings about the purpose of pilot/feasibility studies mean</w:t>
      </w:r>
      <w:r w:rsidR="00C718ED">
        <w:t>s</w:t>
      </w:r>
      <w:proofErr w:type="gramEnd"/>
      <w:r w:rsidRPr="00E473DB">
        <w:t xml:space="preserve"> that opportunities to answer the important research questions at the piloting/feasibility stage may be lost. As a result full </w:t>
      </w:r>
      <w:r w:rsidR="00C718ED">
        <w:t xml:space="preserve">phase </w:t>
      </w:r>
      <w:r w:rsidRPr="00E473DB">
        <w:t>trials may be less efficient, interventions less effective, and trials may run into serious problems with conduct that could have been avoided with proper piloting. The National Institute of Health Research an</w:t>
      </w:r>
      <w:r w:rsidR="00C718ED">
        <w:t>d Medical Research Council</w:t>
      </w:r>
      <w:r w:rsidRPr="00E473DB">
        <w:t xml:space="preserve"> </w:t>
      </w:r>
      <w:r w:rsidR="00E473DB" w:rsidRPr="00E473DB">
        <w:t xml:space="preserve">[8] </w:t>
      </w:r>
      <w:r w:rsidRPr="00E473DB">
        <w:t>in the UK have produced definitions of feasibility and pilot studies to try and address some of these issues. Nevertheless, there remains considerable interest and debate in this area and further guidelines are needed.</w:t>
      </w:r>
    </w:p>
    <w:p w:rsidR="00EB4D35" w:rsidRPr="00E473DB" w:rsidRDefault="00EB4D35" w:rsidP="00C718ED">
      <w:pPr>
        <w:pStyle w:val="NoSpacing"/>
        <w:jc w:val="both"/>
      </w:pPr>
    </w:p>
    <w:p w:rsidR="00EB4D35" w:rsidRPr="00E473DB" w:rsidRDefault="00EB4D35" w:rsidP="00C718ED">
      <w:pPr>
        <w:pStyle w:val="NoSpacing"/>
        <w:jc w:val="both"/>
        <w:rPr>
          <w:b/>
          <w:bCs/>
        </w:rPr>
      </w:pPr>
      <w:r w:rsidRPr="00E473DB">
        <w:rPr>
          <w:b/>
          <w:bCs/>
        </w:rPr>
        <w:t>Objectives</w:t>
      </w:r>
    </w:p>
    <w:p w:rsidR="00CE5CFA" w:rsidRPr="00E473DB" w:rsidRDefault="00C718ED" w:rsidP="00C718ED">
      <w:pPr>
        <w:pStyle w:val="NoSpacing"/>
        <w:jc w:val="both"/>
      </w:pPr>
      <w:r>
        <w:t>We</w:t>
      </w:r>
      <w:r w:rsidR="00EB4D35" w:rsidRPr="00E473DB">
        <w:t xml:space="preserve"> are developing a</w:t>
      </w:r>
      <w:r w:rsidR="00D152DF">
        <w:t>n</w:t>
      </w:r>
      <w:r w:rsidR="00EB4D35" w:rsidRPr="00E473DB">
        <w:t xml:space="preserve"> extension to the current CONSORT guidelines </w:t>
      </w:r>
      <w:r w:rsidR="00D152DF">
        <w:t>for pilot randomised controlled trials co</w:t>
      </w:r>
      <w:r w:rsidR="002F5047">
        <w:t>nducted in advance of a randomiz</w:t>
      </w:r>
      <w:r w:rsidR="00D152DF">
        <w:t>ed controlled trial of effectiveness</w:t>
      </w:r>
      <w:r w:rsidR="00545560">
        <w:t xml:space="preserve">. We plan </w:t>
      </w:r>
      <w:r w:rsidR="00D152DF">
        <w:t xml:space="preserve">that </w:t>
      </w:r>
      <w:r w:rsidR="00545560">
        <w:t xml:space="preserve">this CONSORT extension </w:t>
      </w:r>
      <w:r w:rsidR="00D152DF">
        <w:t xml:space="preserve">will have the potential to be adapted or extended </w:t>
      </w:r>
      <w:r w:rsidR="00545560">
        <w:t xml:space="preserve">to provide guidance </w:t>
      </w:r>
      <w:r w:rsidR="00D152DF">
        <w:t>for other types of pre-trial pilot and feasibility studies</w:t>
      </w:r>
      <w:r w:rsidR="00545560">
        <w:t>, to ensure consistency and clarity</w:t>
      </w:r>
      <w:r w:rsidR="00D152DF">
        <w:t>. We will also</w:t>
      </w:r>
      <w:r w:rsidR="00EB4D35" w:rsidRPr="00E473DB">
        <w:t xml:space="preserve"> give a </w:t>
      </w:r>
      <w:proofErr w:type="gramStart"/>
      <w:r w:rsidR="00EB4D35" w:rsidRPr="00E473DB">
        <w:t>clear</w:t>
      </w:r>
      <w:proofErr w:type="gramEnd"/>
      <w:r w:rsidR="00EB4D35" w:rsidRPr="00E473DB">
        <w:t xml:space="preserve"> definition as to what constitutes a feasibility study and what constitutes a pilot study, speci</w:t>
      </w:r>
      <w:r>
        <w:t>fically in preparation for a randomized controlled trial</w:t>
      </w:r>
      <w:r w:rsidR="00545560">
        <w:t>.</w:t>
      </w:r>
    </w:p>
    <w:p w:rsidR="002F5047" w:rsidRDefault="002F5047" w:rsidP="00C718ED">
      <w:pPr>
        <w:pStyle w:val="NoSpacing"/>
        <w:jc w:val="both"/>
        <w:rPr>
          <w:b/>
        </w:rPr>
      </w:pPr>
    </w:p>
    <w:p w:rsidR="00DF16F9" w:rsidRPr="00E473DB" w:rsidRDefault="00DF16F9" w:rsidP="00C718ED">
      <w:pPr>
        <w:pStyle w:val="NoSpacing"/>
        <w:jc w:val="both"/>
        <w:rPr>
          <w:b/>
        </w:rPr>
      </w:pPr>
      <w:r w:rsidRPr="00E473DB">
        <w:rPr>
          <w:b/>
        </w:rPr>
        <w:t>Methods</w:t>
      </w:r>
    </w:p>
    <w:p w:rsidR="00EB4D35" w:rsidRPr="00E473DB" w:rsidRDefault="00DF16F9" w:rsidP="00C718ED">
      <w:pPr>
        <w:pStyle w:val="NoSpacing"/>
        <w:jc w:val="both"/>
      </w:pPr>
      <w:r w:rsidRPr="00E473DB">
        <w:t xml:space="preserve">We have set up a working group of </w:t>
      </w:r>
      <w:r w:rsidR="00CF7F20">
        <w:t>six</w:t>
      </w:r>
      <w:r w:rsidR="00EB4D35" w:rsidRPr="00E473DB">
        <w:t xml:space="preserve"> members (led by</w:t>
      </w:r>
      <w:r w:rsidR="00E473DB" w:rsidRPr="00E473DB">
        <w:rPr>
          <w:rFonts w:cs="AdvOT07517017"/>
        </w:rPr>
        <w:t xml:space="preserve"> </w:t>
      </w:r>
      <w:r w:rsidR="00E473DB" w:rsidRPr="00E473DB">
        <w:rPr>
          <w:rFonts w:cstheme="majorBidi"/>
        </w:rPr>
        <w:t>Sandra Eldridge, Christine Bond, Mike Campbell, Gill</w:t>
      </w:r>
      <w:r w:rsidR="008028A7">
        <w:rPr>
          <w:rFonts w:cstheme="majorBidi"/>
        </w:rPr>
        <w:t>ian</w:t>
      </w:r>
      <w:r w:rsidR="00E473DB" w:rsidRPr="00E473DB">
        <w:rPr>
          <w:rFonts w:cstheme="majorBidi"/>
        </w:rPr>
        <w:t xml:space="preserve"> Lancaster, Lehana Thabane, Sally Hopewell)</w:t>
      </w:r>
      <w:r w:rsidR="00E473DB" w:rsidRPr="00E473DB">
        <w:t xml:space="preserve"> </w:t>
      </w:r>
      <w:r w:rsidRPr="00E473DB">
        <w:t>to carry out the development work. The proposed work has been structured into three phases.</w:t>
      </w:r>
    </w:p>
    <w:p w:rsidR="00DF16F9" w:rsidRPr="00E473DB" w:rsidRDefault="00DF16F9" w:rsidP="00C718ED">
      <w:pPr>
        <w:pStyle w:val="NoSpacing"/>
        <w:jc w:val="both"/>
      </w:pPr>
    </w:p>
    <w:p w:rsidR="00DF16F9" w:rsidRPr="00E473DB" w:rsidRDefault="00DF16F9" w:rsidP="00C718ED">
      <w:pPr>
        <w:pStyle w:val="NoSpacing"/>
        <w:jc w:val="both"/>
        <w:rPr>
          <w:bCs/>
        </w:rPr>
      </w:pPr>
      <w:r w:rsidRPr="00E473DB">
        <w:rPr>
          <w:bCs/>
        </w:rPr>
        <w:t xml:space="preserve">1. Construction of initial definitions </w:t>
      </w:r>
    </w:p>
    <w:p w:rsidR="00CE5CFA" w:rsidRDefault="00EB4D35" w:rsidP="00C718ED">
      <w:pPr>
        <w:pStyle w:val="NoSpacing"/>
        <w:jc w:val="both"/>
      </w:pPr>
      <w:r w:rsidRPr="00E473DB">
        <w:t>We have</w:t>
      </w:r>
      <w:r w:rsidR="00DF16F9" w:rsidRPr="00E473DB">
        <w:t xml:space="preserve"> draw</w:t>
      </w:r>
      <w:r w:rsidRPr="00E473DB">
        <w:t>n</w:t>
      </w:r>
      <w:r w:rsidR="00DF16F9" w:rsidRPr="00E473DB">
        <w:t xml:space="preserve"> up an initial definition as to what constitutes a pilot study and what constitutes a feasibility study</w:t>
      </w:r>
      <w:r w:rsidR="00D152DF">
        <w:t>.</w:t>
      </w:r>
    </w:p>
    <w:p w:rsidR="002F5047" w:rsidRPr="00E473DB" w:rsidRDefault="002F5047" w:rsidP="00C718ED">
      <w:pPr>
        <w:pStyle w:val="NoSpacing"/>
        <w:jc w:val="both"/>
      </w:pPr>
    </w:p>
    <w:p w:rsidR="00D5634A" w:rsidRPr="00E473DB" w:rsidRDefault="00CE5CFA" w:rsidP="00C718ED">
      <w:pPr>
        <w:pStyle w:val="NoSpacing"/>
        <w:jc w:val="both"/>
      </w:pPr>
      <w:r w:rsidRPr="00E473DB">
        <w:t>2. Delphi process and development of checklist</w:t>
      </w:r>
      <w:r w:rsidR="00EB4D35" w:rsidRPr="00E473DB">
        <w:t xml:space="preserve"> items</w:t>
      </w:r>
    </w:p>
    <w:p w:rsidR="00CE5CFA" w:rsidRPr="00E473DB" w:rsidRDefault="00D5634A" w:rsidP="00C718ED">
      <w:pPr>
        <w:pStyle w:val="NoSpacing"/>
        <w:jc w:val="both"/>
      </w:pPr>
      <w:r w:rsidRPr="00E473DB">
        <w:t>Between July and October 2013, a Delphi consen</w:t>
      </w:r>
      <w:r w:rsidR="00C718ED">
        <w:t xml:space="preserve">sus study, involving </w:t>
      </w:r>
      <w:r w:rsidR="00D152DF">
        <w:t xml:space="preserve">93 </w:t>
      </w:r>
      <w:r w:rsidR="00C718ED">
        <w:t>participants, was conducted to develop draft reporting</w:t>
      </w:r>
      <w:r w:rsidRPr="00E473DB">
        <w:t xml:space="preserve"> </w:t>
      </w:r>
      <w:r w:rsidR="00C718ED">
        <w:t>guidelines</w:t>
      </w:r>
      <w:r w:rsidRPr="00E473DB">
        <w:t xml:space="preserve">. Subsequently the results </w:t>
      </w:r>
      <w:r w:rsidR="00C718ED">
        <w:t xml:space="preserve">of the Delphi study </w:t>
      </w:r>
      <w:r w:rsidRPr="00E473DB">
        <w:t>were discussed in a Royal Statistical Society Meeting</w:t>
      </w:r>
      <w:r w:rsidR="00EB4D35" w:rsidRPr="00E473DB">
        <w:t xml:space="preserve"> in </w:t>
      </w:r>
      <w:r w:rsidR="00D152DF">
        <w:t>Sheffield</w:t>
      </w:r>
      <w:r w:rsidR="00D152DF" w:rsidRPr="00E473DB">
        <w:t xml:space="preserve"> </w:t>
      </w:r>
      <w:r w:rsidR="00EB4D35" w:rsidRPr="00E473DB">
        <w:t xml:space="preserve">in </w:t>
      </w:r>
      <w:r w:rsidR="00D152DF">
        <w:t>October 2013</w:t>
      </w:r>
      <w:r w:rsidR="00D152DF" w:rsidRPr="00E473DB">
        <w:t xml:space="preserve"> </w:t>
      </w:r>
      <w:r w:rsidR="002F5047">
        <w:t>and the</w:t>
      </w:r>
      <w:r w:rsidR="00D152DF">
        <w:t xml:space="preserve"> work of the group was</w:t>
      </w:r>
      <w:r w:rsidRPr="00E473DB">
        <w:t xml:space="preserve"> presented at the </w:t>
      </w:r>
      <w:r w:rsidR="00C718ED">
        <w:t xml:space="preserve">MRC </w:t>
      </w:r>
      <w:r w:rsidRPr="00E473DB">
        <w:t>Clinical Trials Methodology conference in Edinburgh</w:t>
      </w:r>
      <w:r w:rsidR="00EB4D35" w:rsidRPr="00E473DB">
        <w:t xml:space="preserve"> in November 2013</w:t>
      </w:r>
      <w:r w:rsidRPr="00E473DB">
        <w:t xml:space="preserve"> </w:t>
      </w:r>
      <w:r w:rsidR="00E473DB" w:rsidRPr="00E473DB">
        <w:t>[9</w:t>
      </w:r>
      <w:r w:rsidR="00EB4D35" w:rsidRPr="00E473DB">
        <w:t xml:space="preserve">] </w:t>
      </w:r>
      <w:r w:rsidRPr="00E473DB">
        <w:t>and followed by an open meeting.</w:t>
      </w:r>
    </w:p>
    <w:p w:rsidR="00CE5CFA" w:rsidRPr="00E473DB" w:rsidRDefault="00CE5CFA" w:rsidP="00C718ED">
      <w:pPr>
        <w:pStyle w:val="NoSpacing"/>
        <w:jc w:val="both"/>
      </w:pPr>
    </w:p>
    <w:p w:rsidR="00D5634A" w:rsidRPr="00E473DB" w:rsidRDefault="00EB4D35" w:rsidP="00C718ED">
      <w:pPr>
        <w:pStyle w:val="NoSpacing"/>
        <w:jc w:val="both"/>
      </w:pPr>
      <w:r w:rsidRPr="00E473DB">
        <w:t xml:space="preserve">3. </w:t>
      </w:r>
      <w:r w:rsidR="00CE5CFA" w:rsidRPr="00E473DB">
        <w:t>Consensus meeting</w:t>
      </w:r>
      <w:r w:rsidR="00D5634A" w:rsidRPr="00E473DB">
        <w:t xml:space="preserve"> </w:t>
      </w:r>
    </w:p>
    <w:p w:rsidR="00EB4D35" w:rsidRPr="00E473DB" w:rsidRDefault="00D5634A" w:rsidP="00C718ED">
      <w:pPr>
        <w:pStyle w:val="NoSpacing"/>
        <w:jc w:val="both"/>
      </w:pPr>
      <w:r w:rsidRPr="00E473DB">
        <w:t>The next stage of the development is the proposed consensus meeting. We intend to invite a maximum of 30 stakeholder participants from a variety of backgrounds and with an interest in pilot/feasibilit</w:t>
      </w:r>
      <w:r w:rsidR="00CE5CFA" w:rsidRPr="00E473DB">
        <w:t>y studies to a meeting in late 2014</w:t>
      </w:r>
      <w:r w:rsidRPr="00E473DB">
        <w:t xml:space="preserve">. </w:t>
      </w:r>
    </w:p>
    <w:p w:rsidR="00EB4D35" w:rsidRPr="00E473DB" w:rsidRDefault="00EB4D35" w:rsidP="00C718ED">
      <w:pPr>
        <w:pStyle w:val="NoSpacing"/>
        <w:jc w:val="both"/>
      </w:pPr>
    </w:p>
    <w:p w:rsidR="00FC404F" w:rsidRPr="00E473DB" w:rsidRDefault="00D5634A" w:rsidP="00C718ED">
      <w:pPr>
        <w:pStyle w:val="NoSpacing"/>
        <w:jc w:val="both"/>
      </w:pPr>
      <w:r w:rsidRPr="00E473DB">
        <w:lastRenderedPageBreak/>
        <w:t>The consensus meeting aims to agree a set of items</w:t>
      </w:r>
      <w:r w:rsidR="00C718ED">
        <w:t>, based on the findings of the Delphi study,</w:t>
      </w:r>
      <w:r w:rsidRPr="00E473DB">
        <w:t xml:space="preserve"> to be included in a CONSORT extension checklist for pilot trials, and discuss how this might be extended to other pilot studies and a broader set of recommendations for feasibility/pilot studies more generally. We also aim to generate support for the new guidelines from a range of stakeholder participants who will then become advocates and users of the guidelines in their respective study areas.</w:t>
      </w:r>
    </w:p>
    <w:p w:rsidR="00EB4D35" w:rsidRDefault="00EB4D35" w:rsidP="00C718ED">
      <w:pPr>
        <w:pStyle w:val="NoSpacing"/>
        <w:jc w:val="both"/>
      </w:pPr>
    </w:p>
    <w:p w:rsidR="00C718ED" w:rsidRDefault="00C718ED" w:rsidP="00C718ED">
      <w:pPr>
        <w:pStyle w:val="NoSpacing"/>
        <w:jc w:val="both"/>
      </w:pPr>
      <w:r>
        <w:t xml:space="preserve">If you are interested in finding out more about our work and to be informed of future developments, please contact Professor Sandra Eldridge at </w:t>
      </w:r>
      <w:hyperlink r:id="rId6" w:history="1">
        <w:r w:rsidR="008028A7" w:rsidRPr="00513BD8">
          <w:rPr>
            <w:rStyle w:val="Hyperlink"/>
          </w:rPr>
          <w:t>s.eldridge@qmul.ac.uk</w:t>
        </w:r>
      </w:hyperlink>
      <w:r w:rsidR="00EB4DA2">
        <w:t xml:space="preserve"> or Dr Gillian Lanca</w:t>
      </w:r>
      <w:r w:rsidR="008028A7">
        <w:t xml:space="preserve">ster at </w:t>
      </w:r>
      <w:hyperlink r:id="rId7" w:history="1">
        <w:r w:rsidR="008028A7" w:rsidRPr="00513BD8">
          <w:rPr>
            <w:rStyle w:val="Hyperlink"/>
          </w:rPr>
          <w:t>g.lancaster@lancaster.ac.uk</w:t>
        </w:r>
      </w:hyperlink>
      <w:r w:rsidR="008028A7">
        <w:t>.</w:t>
      </w:r>
    </w:p>
    <w:p w:rsidR="00C718ED" w:rsidRPr="00E473DB" w:rsidRDefault="00C718ED" w:rsidP="00C718ED">
      <w:pPr>
        <w:pStyle w:val="NoSpacing"/>
        <w:jc w:val="both"/>
      </w:pPr>
    </w:p>
    <w:p w:rsidR="00EB4D35" w:rsidRPr="00E473DB" w:rsidRDefault="00EB4D35" w:rsidP="00C718ED">
      <w:pPr>
        <w:pStyle w:val="NoSpacing"/>
        <w:jc w:val="both"/>
        <w:rPr>
          <w:b/>
          <w:bCs/>
        </w:rPr>
      </w:pPr>
      <w:r w:rsidRPr="00E473DB">
        <w:rPr>
          <w:b/>
          <w:bCs/>
        </w:rPr>
        <w:t>References</w:t>
      </w:r>
    </w:p>
    <w:p w:rsidR="00C718ED" w:rsidRDefault="00C718ED" w:rsidP="00C718ED">
      <w:pPr>
        <w:pStyle w:val="NoSpacing"/>
        <w:jc w:val="both"/>
        <w:rPr>
          <w:lang w:val="en-US"/>
        </w:rPr>
      </w:pPr>
      <w:r>
        <w:t xml:space="preserve">1. </w:t>
      </w:r>
      <w:r w:rsidR="00E473DB" w:rsidRPr="00E473DB">
        <w:rPr>
          <w:lang w:val="en-US"/>
        </w:rPr>
        <w:t>Mays N., Pope C. (2000) Qualitative research in health care: assessing quality in qualitative research.</w:t>
      </w:r>
      <w:r w:rsidR="00E473DB" w:rsidRPr="00E473DB">
        <w:rPr>
          <w:b/>
          <w:bCs/>
          <w:lang w:val="en-US"/>
        </w:rPr>
        <w:t xml:space="preserve"> </w:t>
      </w:r>
      <w:r w:rsidR="00E473DB" w:rsidRPr="00E473DB">
        <w:rPr>
          <w:i/>
          <w:iCs/>
          <w:lang w:val="en-US"/>
        </w:rPr>
        <w:t>BMJ,</w:t>
      </w:r>
      <w:r w:rsidR="00E473DB" w:rsidRPr="00E473DB">
        <w:rPr>
          <w:lang w:val="en-US"/>
        </w:rPr>
        <w:t xml:space="preserve"> </w:t>
      </w:r>
      <w:r w:rsidR="00E473DB" w:rsidRPr="00E473DB">
        <w:rPr>
          <w:bCs/>
          <w:lang w:val="en-US"/>
        </w:rPr>
        <w:t>320, pp.</w:t>
      </w:r>
      <w:r w:rsidR="00E473DB" w:rsidRPr="00E473DB">
        <w:rPr>
          <w:lang w:val="en-US"/>
        </w:rPr>
        <w:t xml:space="preserve"> 50-52.</w:t>
      </w:r>
    </w:p>
    <w:p w:rsidR="00C718ED" w:rsidRPr="00C718ED" w:rsidRDefault="00C718ED" w:rsidP="00C718ED">
      <w:pPr>
        <w:pStyle w:val="NoSpacing"/>
        <w:jc w:val="both"/>
        <w:rPr>
          <w:lang w:val="en-US"/>
        </w:rPr>
      </w:pPr>
    </w:p>
    <w:p w:rsidR="00E473DB" w:rsidRPr="00E473DB" w:rsidRDefault="00E473DB" w:rsidP="00C718ED">
      <w:pPr>
        <w:pStyle w:val="NoSpacing"/>
        <w:jc w:val="both"/>
        <w:rPr>
          <w:rFonts w:cstheme="minorHAnsi"/>
        </w:rPr>
      </w:pPr>
      <w:r w:rsidRPr="00E473DB">
        <w:rPr>
          <w:rFonts w:cstheme="minorHAnsi"/>
        </w:rPr>
        <w:t xml:space="preserve">2. Lancaster G.A., Campbell M.J., Eldridge S., </w:t>
      </w:r>
      <w:proofErr w:type="spellStart"/>
      <w:r w:rsidRPr="00E473DB">
        <w:rPr>
          <w:rFonts w:cstheme="minorHAnsi"/>
        </w:rPr>
        <w:t>Farrin</w:t>
      </w:r>
      <w:proofErr w:type="spellEnd"/>
      <w:r w:rsidRPr="00E473DB">
        <w:rPr>
          <w:rFonts w:cstheme="minorHAnsi"/>
        </w:rPr>
        <w:t xml:space="preserve"> A., Marchant M., Muller S., </w:t>
      </w:r>
      <w:proofErr w:type="spellStart"/>
      <w:r w:rsidRPr="00E473DB">
        <w:rPr>
          <w:rFonts w:cstheme="minorHAnsi"/>
        </w:rPr>
        <w:t>Perera</w:t>
      </w:r>
      <w:proofErr w:type="spellEnd"/>
      <w:r w:rsidRPr="00E473DB">
        <w:rPr>
          <w:rFonts w:cstheme="minorHAnsi"/>
        </w:rPr>
        <w:t xml:space="preserve"> R., Peters T.J., Prevost A.T., Rait G. (2010) Trials in Primary Care: statistical issues in the design, conduct and evaluation of complex interventions</w:t>
      </w:r>
      <w:r w:rsidRPr="00E473DB">
        <w:rPr>
          <w:rFonts w:cstheme="minorHAnsi"/>
          <w:b/>
          <w:bCs/>
        </w:rPr>
        <w:t xml:space="preserve">. </w:t>
      </w:r>
      <w:proofErr w:type="gramStart"/>
      <w:r w:rsidRPr="00E473DB">
        <w:rPr>
          <w:rFonts w:cstheme="minorHAnsi"/>
          <w:i/>
          <w:iCs/>
        </w:rPr>
        <w:t>Statistical Methods in Medical Research</w:t>
      </w:r>
      <w:r w:rsidRPr="00E473DB">
        <w:rPr>
          <w:rFonts w:cstheme="minorHAnsi"/>
          <w:iCs/>
        </w:rPr>
        <w:t>, 19, pp.349-377.</w:t>
      </w:r>
      <w:proofErr w:type="gramEnd"/>
    </w:p>
    <w:p w:rsidR="00E473DB" w:rsidRPr="00E473DB" w:rsidRDefault="00E473DB" w:rsidP="00C718ED">
      <w:pPr>
        <w:pStyle w:val="NoSpacing"/>
        <w:jc w:val="both"/>
        <w:rPr>
          <w:b/>
          <w:bCs/>
        </w:rPr>
      </w:pPr>
    </w:p>
    <w:p w:rsidR="00E473DB" w:rsidRPr="00E473DB" w:rsidRDefault="00E473DB" w:rsidP="00C718ED">
      <w:pPr>
        <w:pStyle w:val="NoSpacing"/>
        <w:jc w:val="both"/>
        <w:rPr>
          <w:rFonts w:cstheme="minorHAnsi"/>
        </w:rPr>
      </w:pPr>
      <w:r w:rsidRPr="00E473DB">
        <w:rPr>
          <w:rFonts w:cstheme="minorHAnsi"/>
        </w:rPr>
        <w:t xml:space="preserve">3. Eldridge S., Spencer A., </w:t>
      </w:r>
      <w:proofErr w:type="spellStart"/>
      <w:r w:rsidRPr="00E473DB">
        <w:rPr>
          <w:rFonts w:cstheme="minorHAnsi"/>
        </w:rPr>
        <w:t>Cryer</w:t>
      </w:r>
      <w:proofErr w:type="spellEnd"/>
      <w:r w:rsidRPr="00E473DB">
        <w:rPr>
          <w:rFonts w:cstheme="minorHAnsi"/>
        </w:rPr>
        <w:t xml:space="preserve"> C., Parsons S., </w:t>
      </w:r>
      <w:proofErr w:type="gramStart"/>
      <w:r w:rsidRPr="00E473DB">
        <w:rPr>
          <w:rFonts w:cstheme="minorHAnsi"/>
        </w:rPr>
        <w:t>Underwood</w:t>
      </w:r>
      <w:proofErr w:type="gramEnd"/>
      <w:r w:rsidRPr="00E473DB">
        <w:rPr>
          <w:rFonts w:cstheme="minorHAnsi"/>
        </w:rPr>
        <w:t xml:space="preserve"> M., Feder G. (2005) Why modelling a complex intervention is an important precursor to trial design: lessons from studying an intervention to reduce falls-related injuries in older people. </w:t>
      </w:r>
      <w:r w:rsidRPr="00E473DB">
        <w:rPr>
          <w:rStyle w:val="ref-journal1"/>
          <w:rFonts w:cstheme="minorHAnsi"/>
        </w:rPr>
        <w:t>Journal of Health Services Research and Policy,</w:t>
      </w:r>
      <w:r w:rsidRPr="00E473DB">
        <w:rPr>
          <w:rFonts w:cstheme="minorHAnsi"/>
        </w:rPr>
        <w:t xml:space="preserve"> </w:t>
      </w:r>
      <w:r w:rsidRPr="00E473DB">
        <w:rPr>
          <w:rStyle w:val="ref-vol1"/>
          <w:rFonts w:cstheme="minorHAnsi"/>
        </w:rPr>
        <w:t>10, pp.</w:t>
      </w:r>
      <w:r w:rsidRPr="00E473DB">
        <w:rPr>
          <w:rFonts w:cstheme="minorHAnsi"/>
        </w:rPr>
        <w:t xml:space="preserve"> 133–142.</w:t>
      </w:r>
    </w:p>
    <w:p w:rsidR="00E473DB" w:rsidRPr="00E473DB" w:rsidRDefault="00E473DB" w:rsidP="00C718ED">
      <w:pPr>
        <w:pStyle w:val="NoSpacing"/>
        <w:jc w:val="both"/>
        <w:rPr>
          <w:rFonts w:cstheme="minorHAnsi"/>
        </w:rPr>
      </w:pPr>
    </w:p>
    <w:p w:rsidR="00E473DB" w:rsidRPr="00E473DB" w:rsidRDefault="00E473DB" w:rsidP="00C718ED">
      <w:pPr>
        <w:pStyle w:val="NoSpacing"/>
        <w:jc w:val="both"/>
        <w:rPr>
          <w:rFonts w:cstheme="minorHAnsi"/>
        </w:rPr>
      </w:pPr>
      <w:r w:rsidRPr="00E473DB">
        <w:rPr>
          <w:rFonts w:cstheme="minorHAnsi"/>
        </w:rPr>
        <w:t xml:space="preserve">4. Taylor S.J.C, Sohanpal R., Bremner S.A., Devine A., </w:t>
      </w:r>
      <w:proofErr w:type="spellStart"/>
      <w:r w:rsidRPr="00E473DB">
        <w:rPr>
          <w:rFonts w:cstheme="minorHAnsi"/>
        </w:rPr>
        <w:t>McDaid</w:t>
      </w:r>
      <w:proofErr w:type="spellEnd"/>
      <w:r w:rsidRPr="00E473DB">
        <w:rPr>
          <w:rFonts w:cstheme="minorHAnsi"/>
        </w:rPr>
        <w:t xml:space="preserve"> D., Fernandez J-L., Griffiths C.J., Eldridge S. (2012) Self-management support for moderate-to-severe chronic obstructive pulmonary disease: a pilot randomised controlled trial. </w:t>
      </w:r>
      <w:r w:rsidRPr="00E473DB">
        <w:rPr>
          <w:rFonts w:cstheme="minorHAnsi"/>
          <w:i/>
        </w:rPr>
        <w:t>British Journal of General Practice</w:t>
      </w:r>
      <w:r w:rsidRPr="00E473DB">
        <w:rPr>
          <w:rFonts w:cstheme="minorHAnsi"/>
        </w:rPr>
        <w:t xml:space="preserve"> </w:t>
      </w:r>
      <w:r w:rsidRPr="00E473DB">
        <w:rPr>
          <w:rFonts w:cs="Arial"/>
          <w:color w:val="000000"/>
        </w:rPr>
        <w:t>62 (603), pp. 687-695</w:t>
      </w:r>
      <w:r w:rsidRPr="00E473DB">
        <w:rPr>
          <w:rFonts w:cstheme="minorHAnsi"/>
        </w:rPr>
        <w:t>.</w:t>
      </w:r>
    </w:p>
    <w:p w:rsidR="00E473DB" w:rsidRPr="00E473DB" w:rsidRDefault="00E473DB" w:rsidP="00C718ED">
      <w:pPr>
        <w:pStyle w:val="NoSpacing"/>
        <w:jc w:val="both"/>
        <w:rPr>
          <w:b/>
          <w:bCs/>
        </w:rPr>
      </w:pPr>
    </w:p>
    <w:p w:rsidR="00E473DB" w:rsidRPr="00E473DB" w:rsidRDefault="00E473DB" w:rsidP="00C718ED">
      <w:pPr>
        <w:pStyle w:val="NoSpacing"/>
        <w:jc w:val="both"/>
        <w:rPr>
          <w:rFonts w:cstheme="minorHAnsi"/>
        </w:rPr>
      </w:pPr>
      <w:r w:rsidRPr="00E473DB">
        <w:rPr>
          <w:rFonts w:cstheme="minorHAnsi"/>
        </w:rPr>
        <w:t>5. Lancaster G.A., Dodd S., Williamson P.R. (2004) Design and analysis of pilot studies: recommendations for good practice</w:t>
      </w:r>
      <w:r w:rsidRPr="00E473DB">
        <w:rPr>
          <w:rFonts w:cstheme="minorHAnsi"/>
          <w:b/>
          <w:bCs/>
        </w:rPr>
        <w:t xml:space="preserve">. </w:t>
      </w:r>
      <w:r w:rsidRPr="00E473DB">
        <w:rPr>
          <w:rFonts w:cstheme="minorHAnsi"/>
          <w:i/>
          <w:iCs/>
        </w:rPr>
        <w:t xml:space="preserve">J </w:t>
      </w:r>
      <w:proofErr w:type="spellStart"/>
      <w:r w:rsidRPr="00E473DB">
        <w:rPr>
          <w:rFonts w:cstheme="minorHAnsi"/>
          <w:i/>
          <w:iCs/>
        </w:rPr>
        <w:t>Eval</w:t>
      </w:r>
      <w:proofErr w:type="spellEnd"/>
      <w:r w:rsidRPr="00E473DB">
        <w:rPr>
          <w:rFonts w:cstheme="minorHAnsi"/>
          <w:i/>
          <w:iCs/>
        </w:rPr>
        <w:t xml:space="preserve"> </w:t>
      </w:r>
      <w:proofErr w:type="spellStart"/>
      <w:r w:rsidRPr="00E473DB">
        <w:rPr>
          <w:rFonts w:cstheme="minorHAnsi"/>
          <w:i/>
          <w:iCs/>
        </w:rPr>
        <w:t>Clin</w:t>
      </w:r>
      <w:proofErr w:type="spellEnd"/>
      <w:r w:rsidRPr="00E473DB">
        <w:rPr>
          <w:rFonts w:cstheme="minorHAnsi"/>
          <w:i/>
          <w:iCs/>
        </w:rPr>
        <w:t xml:space="preserve"> </w:t>
      </w:r>
      <w:proofErr w:type="spellStart"/>
      <w:r w:rsidRPr="00E473DB">
        <w:rPr>
          <w:rFonts w:cstheme="minorHAnsi"/>
          <w:i/>
          <w:iCs/>
        </w:rPr>
        <w:t>Pract</w:t>
      </w:r>
      <w:proofErr w:type="spellEnd"/>
      <w:r w:rsidRPr="00E473DB">
        <w:rPr>
          <w:rFonts w:cstheme="minorHAnsi"/>
          <w:i/>
          <w:iCs/>
        </w:rPr>
        <w:t xml:space="preserve">, </w:t>
      </w:r>
      <w:r w:rsidRPr="00E473DB">
        <w:rPr>
          <w:rFonts w:cstheme="minorHAnsi"/>
        </w:rPr>
        <w:t>10, pp. 307-12.</w:t>
      </w:r>
    </w:p>
    <w:p w:rsidR="00E473DB" w:rsidRPr="00E473DB" w:rsidRDefault="00E473DB" w:rsidP="00C718ED">
      <w:pPr>
        <w:pStyle w:val="NoSpacing"/>
        <w:jc w:val="both"/>
        <w:rPr>
          <w:b/>
          <w:bCs/>
        </w:rPr>
      </w:pPr>
    </w:p>
    <w:p w:rsidR="00E473DB" w:rsidRPr="00E473DB" w:rsidRDefault="00E473DB" w:rsidP="00C718ED">
      <w:pPr>
        <w:pStyle w:val="NoSpacing"/>
        <w:jc w:val="both"/>
        <w:rPr>
          <w:rFonts w:cstheme="minorHAnsi"/>
        </w:rPr>
      </w:pPr>
      <w:r w:rsidRPr="00E473DB">
        <w:rPr>
          <w:rFonts w:cstheme="minorHAnsi"/>
        </w:rPr>
        <w:t xml:space="preserve">6. </w:t>
      </w:r>
      <w:proofErr w:type="spellStart"/>
      <w:r w:rsidRPr="00E473DB">
        <w:rPr>
          <w:rFonts w:cstheme="minorHAnsi"/>
        </w:rPr>
        <w:t>Arain</w:t>
      </w:r>
      <w:proofErr w:type="spellEnd"/>
      <w:r w:rsidRPr="00E473DB">
        <w:rPr>
          <w:rFonts w:cstheme="minorHAnsi"/>
        </w:rPr>
        <w:t xml:space="preserve"> M., Campbell M.J., Cooper C.L., Lancaster G.A. (2010) </w:t>
      </w:r>
      <w:proofErr w:type="gramStart"/>
      <w:r w:rsidRPr="00E473DB">
        <w:rPr>
          <w:rFonts w:cstheme="minorHAnsi"/>
        </w:rPr>
        <w:t>What</w:t>
      </w:r>
      <w:proofErr w:type="gramEnd"/>
      <w:r w:rsidRPr="00E473DB">
        <w:rPr>
          <w:rFonts w:cstheme="minorHAnsi"/>
        </w:rPr>
        <w:t xml:space="preserve"> is a pilot or feasibility study? </w:t>
      </w:r>
      <w:proofErr w:type="gramStart"/>
      <w:r w:rsidRPr="00E473DB">
        <w:rPr>
          <w:rFonts w:cstheme="minorHAnsi"/>
        </w:rPr>
        <w:t>A review of current practice and editorial policy.</w:t>
      </w:r>
      <w:proofErr w:type="gramEnd"/>
      <w:r w:rsidRPr="00E473DB">
        <w:rPr>
          <w:rFonts w:cstheme="minorHAnsi"/>
        </w:rPr>
        <w:t xml:space="preserve"> </w:t>
      </w:r>
      <w:r w:rsidRPr="00E473DB">
        <w:rPr>
          <w:rFonts w:cstheme="minorHAnsi"/>
          <w:i/>
        </w:rPr>
        <w:t>BMC Medical Research Methodology</w:t>
      </w:r>
      <w:r w:rsidRPr="00E473DB">
        <w:rPr>
          <w:rFonts w:cstheme="minorHAnsi"/>
        </w:rPr>
        <w:t>, 10: 67.</w:t>
      </w:r>
    </w:p>
    <w:p w:rsidR="00E473DB" w:rsidRPr="00E473DB" w:rsidRDefault="00E473DB" w:rsidP="00C718ED">
      <w:pPr>
        <w:pStyle w:val="NoSpacing"/>
        <w:jc w:val="both"/>
        <w:rPr>
          <w:rFonts w:cstheme="minorHAnsi"/>
        </w:rPr>
      </w:pPr>
    </w:p>
    <w:p w:rsidR="00E473DB" w:rsidRPr="00E473DB" w:rsidRDefault="00E473DB" w:rsidP="00C718ED">
      <w:pPr>
        <w:pStyle w:val="NoSpacing"/>
        <w:jc w:val="both"/>
        <w:rPr>
          <w:rFonts w:cstheme="minorHAnsi"/>
        </w:rPr>
      </w:pPr>
      <w:r w:rsidRPr="00E473DB">
        <w:rPr>
          <w:rFonts w:cstheme="minorHAnsi"/>
        </w:rPr>
        <w:t xml:space="preserve">7. Thabane L., Ma J., Chu R., Cheng J., </w:t>
      </w:r>
      <w:proofErr w:type="spellStart"/>
      <w:r w:rsidRPr="00E473DB">
        <w:rPr>
          <w:rFonts w:cstheme="minorHAnsi"/>
        </w:rPr>
        <w:t>Ismaila</w:t>
      </w:r>
      <w:proofErr w:type="spellEnd"/>
      <w:r w:rsidRPr="00E473DB">
        <w:rPr>
          <w:rFonts w:cstheme="minorHAnsi"/>
        </w:rPr>
        <w:t xml:space="preserve"> A., Rios L.P., Robson R., Thabane M., </w:t>
      </w:r>
      <w:proofErr w:type="spellStart"/>
      <w:r w:rsidRPr="00E473DB">
        <w:rPr>
          <w:rFonts w:cstheme="minorHAnsi"/>
        </w:rPr>
        <w:t>Giangregorio</w:t>
      </w:r>
      <w:proofErr w:type="spellEnd"/>
      <w:r w:rsidRPr="00E473DB">
        <w:rPr>
          <w:rFonts w:cstheme="minorHAnsi"/>
        </w:rPr>
        <w:t xml:space="preserve"> L., Goldsmith C.H. (2010) A tutorial on pilot studies: the what, why and how</w:t>
      </w:r>
      <w:r w:rsidRPr="00E473DB">
        <w:rPr>
          <w:rFonts w:cstheme="minorHAnsi"/>
          <w:b/>
          <w:bCs/>
        </w:rPr>
        <w:t xml:space="preserve">. </w:t>
      </w:r>
      <w:r w:rsidRPr="00E473DB">
        <w:rPr>
          <w:rFonts w:cstheme="minorHAnsi"/>
          <w:i/>
          <w:iCs/>
        </w:rPr>
        <w:t>BMC Medical Research Methodology,</w:t>
      </w:r>
      <w:r w:rsidRPr="00E473DB">
        <w:rPr>
          <w:rFonts w:cstheme="minorHAnsi"/>
        </w:rPr>
        <w:t xml:space="preserve"> 10: 1.</w:t>
      </w:r>
    </w:p>
    <w:p w:rsidR="00E473DB" w:rsidRPr="00E473DB" w:rsidRDefault="00E473DB" w:rsidP="00C718ED">
      <w:pPr>
        <w:pStyle w:val="NoSpacing"/>
        <w:jc w:val="both"/>
        <w:rPr>
          <w:rFonts w:cstheme="minorHAnsi"/>
        </w:rPr>
      </w:pPr>
    </w:p>
    <w:p w:rsidR="00E473DB" w:rsidRPr="00E473DB" w:rsidRDefault="00E473DB" w:rsidP="00C718ED">
      <w:pPr>
        <w:pStyle w:val="NoSpacing"/>
        <w:jc w:val="both"/>
        <w:rPr>
          <w:rFonts w:cstheme="minorHAnsi"/>
        </w:rPr>
      </w:pPr>
      <w:r w:rsidRPr="00E473DB">
        <w:rPr>
          <w:rFonts w:cstheme="minorHAnsi"/>
        </w:rPr>
        <w:t xml:space="preserve">8. Craig P., Dieppe P., Macintyre S., </w:t>
      </w:r>
      <w:proofErr w:type="spellStart"/>
      <w:r w:rsidRPr="00E473DB">
        <w:rPr>
          <w:rFonts w:cstheme="minorHAnsi"/>
        </w:rPr>
        <w:t>Mitchie</w:t>
      </w:r>
      <w:proofErr w:type="spellEnd"/>
      <w:r w:rsidRPr="00E473DB">
        <w:rPr>
          <w:rFonts w:cstheme="minorHAnsi"/>
        </w:rPr>
        <w:t xml:space="preserve"> S., Nazareth I., Petticrew M. (2008) Developing and evaluating complex interventions: the new Medical Research Council guidance. </w:t>
      </w:r>
      <w:r w:rsidRPr="00E473DB">
        <w:rPr>
          <w:rFonts w:cstheme="minorHAnsi"/>
          <w:i/>
        </w:rPr>
        <w:t>BMJ,</w:t>
      </w:r>
      <w:r w:rsidRPr="00E473DB">
        <w:rPr>
          <w:rFonts w:cstheme="minorHAnsi"/>
        </w:rPr>
        <w:t xml:space="preserve"> 337</w:t>
      </w:r>
      <w:r w:rsidRPr="00E473DB">
        <w:rPr>
          <w:rFonts w:cstheme="minorHAnsi"/>
          <w:b/>
        </w:rPr>
        <w:t xml:space="preserve">: </w:t>
      </w:r>
      <w:r w:rsidRPr="00E473DB">
        <w:rPr>
          <w:rFonts w:cstheme="minorHAnsi"/>
        </w:rPr>
        <w:t xml:space="preserve">a1655. Full document available at: </w:t>
      </w:r>
      <w:hyperlink r:id="rId8" w:history="1">
        <w:r w:rsidRPr="00E473DB">
          <w:rPr>
            <w:rStyle w:val="Hyperlink"/>
            <w:rFonts w:cstheme="minorHAnsi"/>
          </w:rPr>
          <w:t>http://www.mrc.ac.uk/complexinterventionsguidance</w:t>
        </w:r>
      </w:hyperlink>
      <w:r w:rsidRPr="00E473DB">
        <w:rPr>
          <w:rFonts w:cstheme="minorHAnsi"/>
        </w:rPr>
        <w:t>.</w:t>
      </w:r>
    </w:p>
    <w:p w:rsidR="00E473DB" w:rsidRPr="00E473DB" w:rsidRDefault="00E473DB" w:rsidP="00C718ED">
      <w:pPr>
        <w:pStyle w:val="NoSpacing"/>
        <w:jc w:val="both"/>
        <w:rPr>
          <w:rFonts w:cstheme="minorHAnsi"/>
        </w:rPr>
      </w:pPr>
    </w:p>
    <w:p w:rsidR="00E473DB" w:rsidRPr="00E473DB" w:rsidRDefault="00E473DB" w:rsidP="00C718ED">
      <w:pPr>
        <w:pStyle w:val="NoSpacing"/>
        <w:jc w:val="both"/>
        <w:rPr>
          <w:rFonts w:cs="AdvOT46dcae81"/>
        </w:rPr>
      </w:pPr>
      <w:r w:rsidRPr="00E473DB">
        <w:rPr>
          <w:rFonts w:cstheme="minorHAnsi"/>
        </w:rPr>
        <w:t xml:space="preserve">9. </w:t>
      </w:r>
      <w:r w:rsidRPr="00E473DB">
        <w:rPr>
          <w:rFonts w:cs="AdvOT07517017"/>
        </w:rPr>
        <w:t>Eldridge S, Bond C, Campbell M, Lancaster G, Thabane L, Hopewell S.</w:t>
      </w:r>
      <w:r w:rsidRPr="00E473DB">
        <w:rPr>
          <w:rFonts w:cs="AdvOT46dcae81"/>
        </w:rPr>
        <w:t xml:space="preserve"> Definition and reporting of pilot and feasibility studies</w:t>
      </w:r>
      <w:r w:rsidRPr="00E473DB">
        <w:rPr>
          <w:rFonts w:cs="AdvOT65f8a23b.I"/>
        </w:rPr>
        <w:t xml:space="preserve"> Trials </w:t>
      </w:r>
      <w:r w:rsidRPr="00E473DB">
        <w:rPr>
          <w:rFonts w:cs="AdvOT46dcae81"/>
        </w:rPr>
        <w:t xml:space="preserve">2013, </w:t>
      </w:r>
      <w:r w:rsidRPr="00E473DB">
        <w:rPr>
          <w:rFonts w:cs="AdvOT3b30f6db.B"/>
        </w:rPr>
        <w:t>14</w:t>
      </w:r>
      <w:r w:rsidRPr="00E473DB">
        <w:rPr>
          <w:rFonts w:cs="AdvOT46dcae81"/>
        </w:rPr>
        <w:t>(</w:t>
      </w:r>
      <w:proofErr w:type="spellStart"/>
      <w:r w:rsidRPr="00E473DB">
        <w:rPr>
          <w:rFonts w:cs="AdvOT46dcae81"/>
        </w:rPr>
        <w:t>Suppl</w:t>
      </w:r>
      <w:proofErr w:type="spellEnd"/>
      <w:r w:rsidRPr="00E473DB">
        <w:rPr>
          <w:rFonts w:cs="AdvOT46dcae81"/>
        </w:rPr>
        <w:t xml:space="preserve"> 1):O18</w:t>
      </w:r>
    </w:p>
    <w:p w:rsidR="00E473DB" w:rsidRPr="00E473DB" w:rsidRDefault="00E473DB" w:rsidP="00C718ED">
      <w:pPr>
        <w:pStyle w:val="NoSpacing"/>
        <w:jc w:val="both"/>
        <w:rPr>
          <w:rFonts w:cstheme="minorHAnsi"/>
        </w:rPr>
      </w:pPr>
    </w:p>
    <w:sectPr w:rsidR="00E473DB" w:rsidRPr="00E473DB" w:rsidSect="008B1F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dvOT07517017">
    <w:panose1 w:val="00000000000000000000"/>
    <w:charset w:val="00"/>
    <w:family w:val="swiss"/>
    <w:notTrueType/>
    <w:pitch w:val="default"/>
    <w:sig w:usb0="00000003" w:usb1="00000000" w:usb2="00000000" w:usb3="00000000" w:csb0="00000001" w:csb1="00000000"/>
  </w:font>
  <w:font w:name="AdvOT46dcae81">
    <w:panose1 w:val="00000000000000000000"/>
    <w:charset w:val="00"/>
    <w:family w:val="swiss"/>
    <w:notTrueType/>
    <w:pitch w:val="default"/>
    <w:sig w:usb0="00000003" w:usb1="00000000" w:usb2="00000000" w:usb3="00000000" w:csb0="00000001" w:csb1="00000000"/>
  </w:font>
  <w:font w:name="AdvOT65f8a23b.I">
    <w:panose1 w:val="00000000000000000000"/>
    <w:charset w:val="00"/>
    <w:family w:val="swiss"/>
    <w:notTrueType/>
    <w:pitch w:val="default"/>
    <w:sig w:usb0="00000003" w:usb1="00000000" w:usb2="00000000" w:usb3="00000000" w:csb0="00000001" w:csb1="00000000"/>
  </w:font>
  <w:font w:name="AdvOT3b30f6db.B">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A3FCF"/>
    <w:multiLevelType w:val="hybridMultilevel"/>
    <w:tmpl w:val="5B36B94C"/>
    <w:lvl w:ilvl="0" w:tplc="08090017">
      <w:start w:val="1"/>
      <w:numFmt w:val="lowerLetter"/>
      <w:lvlText w:val="%1)"/>
      <w:lvlJc w:val="left"/>
      <w:pPr>
        <w:ind w:left="360" w:hanging="360"/>
      </w:pPr>
    </w:lvl>
    <w:lvl w:ilvl="1" w:tplc="08090019">
      <w:start w:val="1"/>
      <w:numFmt w:val="decimal"/>
      <w:lvlText w:val="%2."/>
      <w:lvlJc w:val="left"/>
      <w:pPr>
        <w:tabs>
          <w:tab w:val="num" w:pos="1080"/>
        </w:tabs>
        <w:ind w:left="1080" w:hanging="360"/>
      </w:p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
    <w:nsid w:val="56984322"/>
    <w:multiLevelType w:val="hybridMultilevel"/>
    <w:tmpl w:val="E3DC2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6E66E47"/>
    <w:multiLevelType w:val="hybridMultilevel"/>
    <w:tmpl w:val="83B66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C3B6AD1"/>
    <w:multiLevelType w:val="hybridMultilevel"/>
    <w:tmpl w:val="212280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2"/>
  </w:compat>
  <w:rsids>
    <w:rsidRoot w:val="00FC404F"/>
    <w:rsid w:val="000D6271"/>
    <w:rsid w:val="000E61F9"/>
    <w:rsid w:val="00132AE7"/>
    <w:rsid w:val="002A27D3"/>
    <w:rsid w:val="002B3601"/>
    <w:rsid w:val="002F5047"/>
    <w:rsid w:val="0050039B"/>
    <w:rsid w:val="00545560"/>
    <w:rsid w:val="00570E65"/>
    <w:rsid w:val="008028A7"/>
    <w:rsid w:val="008B1F55"/>
    <w:rsid w:val="008C2468"/>
    <w:rsid w:val="00C718ED"/>
    <w:rsid w:val="00CD3B3D"/>
    <w:rsid w:val="00CE5CFA"/>
    <w:rsid w:val="00CF7F20"/>
    <w:rsid w:val="00D06EC9"/>
    <w:rsid w:val="00D152DF"/>
    <w:rsid w:val="00D5634A"/>
    <w:rsid w:val="00DF16F9"/>
    <w:rsid w:val="00E473DB"/>
    <w:rsid w:val="00EB4D35"/>
    <w:rsid w:val="00EB4DA2"/>
    <w:rsid w:val="00F6304C"/>
    <w:rsid w:val="00FC40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634A"/>
    <w:rPr>
      <w:color w:val="0000FF" w:themeColor="hyperlink"/>
      <w:u w:val="single"/>
    </w:rPr>
  </w:style>
  <w:style w:type="paragraph" w:customStyle="1" w:styleId="Default">
    <w:name w:val="Default"/>
    <w:rsid w:val="00D5634A"/>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DF16F9"/>
    <w:pPr>
      <w:ind w:left="720"/>
      <w:contextualSpacing/>
    </w:pPr>
  </w:style>
  <w:style w:type="character" w:styleId="CommentReference">
    <w:name w:val="annotation reference"/>
    <w:basedOn w:val="DefaultParagraphFont"/>
    <w:uiPriority w:val="99"/>
    <w:semiHidden/>
    <w:unhideWhenUsed/>
    <w:rsid w:val="00DF16F9"/>
    <w:rPr>
      <w:sz w:val="16"/>
      <w:szCs w:val="16"/>
    </w:rPr>
  </w:style>
  <w:style w:type="paragraph" w:styleId="CommentText">
    <w:name w:val="annotation text"/>
    <w:basedOn w:val="Normal"/>
    <w:link w:val="CommentTextChar"/>
    <w:uiPriority w:val="99"/>
    <w:semiHidden/>
    <w:unhideWhenUsed/>
    <w:rsid w:val="00DF16F9"/>
    <w:pPr>
      <w:spacing w:line="240" w:lineRule="auto"/>
    </w:pPr>
    <w:rPr>
      <w:sz w:val="20"/>
      <w:szCs w:val="20"/>
    </w:rPr>
  </w:style>
  <w:style w:type="character" w:customStyle="1" w:styleId="CommentTextChar">
    <w:name w:val="Comment Text Char"/>
    <w:basedOn w:val="DefaultParagraphFont"/>
    <w:link w:val="CommentText"/>
    <w:uiPriority w:val="99"/>
    <w:semiHidden/>
    <w:rsid w:val="00DF16F9"/>
    <w:rPr>
      <w:sz w:val="20"/>
      <w:szCs w:val="20"/>
    </w:rPr>
  </w:style>
  <w:style w:type="paragraph" w:styleId="BalloonText">
    <w:name w:val="Balloon Text"/>
    <w:basedOn w:val="Normal"/>
    <w:link w:val="BalloonTextChar"/>
    <w:uiPriority w:val="99"/>
    <w:semiHidden/>
    <w:unhideWhenUsed/>
    <w:rsid w:val="00DF1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6F9"/>
    <w:rPr>
      <w:rFonts w:ascii="Tahoma" w:hAnsi="Tahoma" w:cs="Tahoma"/>
      <w:sz w:val="16"/>
      <w:szCs w:val="16"/>
    </w:rPr>
  </w:style>
  <w:style w:type="paragraph" w:styleId="NoSpacing">
    <w:name w:val="No Spacing"/>
    <w:uiPriority w:val="1"/>
    <w:qFormat/>
    <w:rsid w:val="00CE5CFA"/>
    <w:pPr>
      <w:spacing w:after="0" w:line="240" w:lineRule="auto"/>
    </w:pPr>
  </w:style>
  <w:style w:type="character" w:customStyle="1" w:styleId="ref-journal1">
    <w:name w:val="ref-journal1"/>
    <w:basedOn w:val="DefaultParagraphFont"/>
    <w:uiPriority w:val="99"/>
    <w:rsid w:val="00E473DB"/>
    <w:rPr>
      <w:i/>
      <w:iCs/>
    </w:rPr>
  </w:style>
  <w:style w:type="character" w:customStyle="1" w:styleId="ref-vol1">
    <w:name w:val="ref-vol1"/>
    <w:basedOn w:val="DefaultParagraphFont"/>
    <w:uiPriority w:val="99"/>
    <w:rsid w:val="00E473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rc.ac.uk/complexinterventionsguidance" TargetMode="External"/><Relationship Id="rId3" Type="http://schemas.microsoft.com/office/2007/relationships/stylesWithEffects" Target="stylesWithEffects.xml"/><Relationship Id="rId7" Type="http://schemas.openxmlformats.org/officeDocument/2006/relationships/hyperlink" Target="mailto:g.lancaster@lancaster.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ldridge@qmul.ac.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934</Words>
  <Characters>5324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shopewell</dc:creator>
  <cp:lastModifiedBy>Shona Kirtley</cp:lastModifiedBy>
  <cp:revision>2</cp:revision>
  <dcterms:created xsi:type="dcterms:W3CDTF">2014-03-28T15:58:00Z</dcterms:created>
  <dcterms:modified xsi:type="dcterms:W3CDTF">2014-03-28T15:58:00Z</dcterms:modified>
</cp:coreProperties>
</file>