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E777156" w14:textId="77777777" w:rsidR="004D66F4" w:rsidRDefault="004D66F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41A8969B" w14:textId="77504342" w:rsidR="00270BA4" w:rsidRPr="00B6047C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  <w:bookmarkStart w:id="0" w:name="_GoBack"/>
      <w:bookmarkEnd w:id="0"/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4B7CC211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0F115731" w14:textId="77777777" w:rsidR="00A304DF" w:rsidRDefault="006B655B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  <w:t>N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not 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</w:t>
      </w:r>
    </w:p>
    <w:p w14:paraId="0C2DE62A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EB4DF53" w14:textId="2467F75B" w:rsidR="0077375C" w:rsidRDefault="0077375C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The contents of the reporting guidelin</w:t>
      </w:r>
      <w:r w:rsidR="00A97C4A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es under development listed on these pages</w:t>
      </w: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are their authors’ responsibility.</w:t>
      </w:r>
    </w:p>
    <w:p w14:paraId="78AE22DF" w14:textId="77777777" w:rsidR="00A304DF" w:rsidRPr="004D66F4" w:rsidRDefault="00A304DF" w:rsidP="00A97C4A">
      <w:pPr>
        <w:shd w:val="clear" w:color="auto" w:fill="EFEFEF"/>
        <w:spacing w:after="0" w:line="240" w:lineRule="auto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63AEFB8" w14:textId="57E38085" w:rsidR="004D66F4" w:rsidRDefault="00375315" w:rsidP="00A304DF">
      <w:pPr>
        <w:spacing w:after="0" w:line="240" w:lineRule="auto"/>
        <w:jc w:val="center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4D66F4">
        <w:rPr>
          <w:sz w:val="24"/>
          <w:szCs w:val="24"/>
        </w:rPr>
        <w:t>.</w:t>
      </w:r>
    </w:p>
    <w:p w14:paraId="22855814" w14:textId="77777777" w:rsidR="004D66F4" w:rsidRDefault="004D66F4" w:rsidP="00790A38">
      <w:pPr>
        <w:spacing w:after="0" w:line="240" w:lineRule="auto"/>
        <w:jc w:val="both"/>
        <w:rPr>
          <w:sz w:val="24"/>
          <w:szCs w:val="24"/>
        </w:rPr>
      </w:pPr>
    </w:p>
    <w:p w14:paraId="4BD36C4E" w14:textId="77777777" w:rsidR="00A304DF" w:rsidRDefault="00A304DF" w:rsidP="00790A38">
      <w:pPr>
        <w:spacing w:after="0" w:line="240" w:lineRule="auto"/>
        <w:jc w:val="both"/>
        <w:rPr>
          <w:sz w:val="24"/>
          <w:szCs w:val="24"/>
        </w:rPr>
      </w:pPr>
    </w:p>
    <w:p w14:paraId="7D6D3615" w14:textId="4E0B4C92" w:rsidR="00CD2185" w:rsidRDefault="004D66F4" w:rsidP="00790A38">
      <w:pPr>
        <w:spacing w:after="0" w:line="240" w:lineRule="auto"/>
        <w:jc w:val="both"/>
        <w:rPr>
          <w:sz w:val="24"/>
          <w:szCs w:val="24"/>
        </w:rPr>
      </w:pPr>
      <w:r w:rsidRPr="004D66F4">
        <w:rPr>
          <w:sz w:val="24"/>
          <w:szCs w:val="24"/>
        </w:rPr>
        <w:t xml:space="preserve">The EQUATOR Network will consider all submissions and include reporting guidelines </w:t>
      </w:r>
      <w:r>
        <w:rPr>
          <w:sz w:val="24"/>
          <w:szCs w:val="24"/>
        </w:rPr>
        <w:t xml:space="preserve">under development </w:t>
      </w:r>
      <w:r w:rsidRPr="004D66F4">
        <w:rPr>
          <w:sz w:val="24"/>
          <w:szCs w:val="24"/>
        </w:rPr>
        <w:t xml:space="preserve">on its website at its sole discretion. Please ensure that all information provided is accurate, and that you </w:t>
      </w:r>
      <w:r>
        <w:rPr>
          <w:sz w:val="24"/>
          <w:szCs w:val="24"/>
        </w:rPr>
        <w:t xml:space="preserve">are </w:t>
      </w:r>
      <w:r w:rsidRPr="004D66F4">
        <w:rPr>
          <w:sz w:val="24"/>
          <w:szCs w:val="24"/>
        </w:rPr>
        <w:t>authori</w:t>
      </w:r>
      <w:r>
        <w:rPr>
          <w:sz w:val="24"/>
          <w:szCs w:val="24"/>
        </w:rPr>
        <w:t>s</w:t>
      </w:r>
      <w:r w:rsidRPr="004D66F4">
        <w:rPr>
          <w:sz w:val="24"/>
          <w:szCs w:val="24"/>
        </w:rPr>
        <w:t xml:space="preserve">ed to submit it to us. Any personal information included in your submission will be handled in accordance with our privacy notice at </w:t>
      </w:r>
      <w:hyperlink r:id="rId8" w:history="1">
        <w:r w:rsidRPr="004D66F4">
          <w:rPr>
            <w:rStyle w:val="Hyperlink"/>
            <w:sz w:val="24"/>
            <w:szCs w:val="24"/>
          </w:rPr>
          <w:t>http://www.equator-network.org/wp-content/uploads/2018/05/EQUATOR-Network-Privacy-and-Data-Protection-Notice.pdf</w:t>
        </w:r>
      </w:hyperlink>
      <w:r w:rsidRPr="004D66F4">
        <w:rPr>
          <w:sz w:val="24"/>
          <w:szCs w:val="24"/>
        </w:rPr>
        <w:t>.</w:t>
      </w:r>
      <w:r w:rsidR="00005391">
        <w:rPr>
          <w:sz w:val="24"/>
          <w:szCs w:val="24"/>
        </w:rPr>
        <w:t xml:space="preserve"> </w:t>
      </w:r>
    </w:p>
    <w:p w14:paraId="52C8A3A6" w14:textId="77777777" w:rsidR="004D66F4" w:rsidRDefault="004D66F4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4DC64F0C" w14:textId="77777777" w:rsidR="00A304DF" w:rsidRDefault="00A304DF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76706A" w:rsidP="00DB6526">
      <w:pPr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7090C557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p w14:paraId="7CEF7EC8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EE0D51" w14:paraId="1840AD23" w14:textId="77777777" w:rsidTr="00790A38">
        <w:trPr>
          <w:trHeight w:val="567"/>
        </w:trPr>
        <w:tc>
          <w:tcPr>
            <w:tcW w:w="12044" w:type="dxa"/>
            <w:gridSpan w:val="2"/>
            <w:shd w:val="clear" w:color="auto" w:fill="D0CECE" w:themeFill="background2" w:themeFillShade="E6"/>
            <w:vAlign w:val="center"/>
          </w:tcPr>
          <w:p w14:paraId="726498A3" w14:textId="43D8938C" w:rsidR="00661710" w:rsidRDefault="00EE0D51" w:rsidP="00CD218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lastRenderedPageBreak/>
              <w:t>Reporting guideline under development</w:t>
            </w:r>
            <w:r w:rsidR="00310BB9" w:rsidRPr="00196750">
              <w:rPr>
                <w:b/>
                <w:sz w:val="28"/>
                <w:szCs w:val="28"/>
              </w:rPr>
              <w:t xml:space="preserve"> registration information</w:t>
            </w:r>
          </w:p>
        </w:tc>
      </w:tr>
      <w:tr w:rsidR="0077375C" w14:paraId="5C1E275B" w14:textId="77777777" w:rsidTr="0061684D">
        <w:tc>
          <w:tcPr>
            <w:tcW w:w="4508" w:type="dxa"/>
            <w:shd w:val="clear" w:color="auto" w:fill="FFFFFF" w:themeFill="background1"/>
          </w:tcPr>
          <w:p w14:paraId="136043A5" w14:textId="77777777" w:rsidR="00790A38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D61D1D2" w14:textId="77777777" w:rsidR="0077375C" w:rsidRDefault="0077375C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  <w:p w14:paraId="043EDE60" w14:textId="6C156F75" w:rsidR="00790A38" w:rsidRPr="005C2F15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7AE5C75D" w14:textId="77777777" w:rsidR="00661710" w:rsidRDefault="00661710" w:rsidP="00DB6526"/>
        </w:tc>
      </w:tr>
      <w:tr w:rsidR="00375315" w14:paraId="4F8E27C6" w14:textId="77777777" w:rsidTr="0061684D">
        <w:tc>
          <w:tcPr>
            <w:tcW w:w="4508" w:type="dxa"/>
            <w:shd w:val="clear" w:color="auto" w:fill="FFFFFF" w:themeFill="background1"/>
          </w:tcPr>
          <w:p w14:paraId="02EF2C3E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BD8AF8B" w14:textId="39335FCE" w:rsidR="00311337" w:rsidRPr="005C2F15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</w:t>
            </w:r>
            <w:r w:rsidR="00375315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ame of the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C9D8A1F" w14:textId="77777777" w:rsidR="00790A38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(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please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make clear 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in the title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that this is a reporting guideline and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what types of study your guideline refers to)*</w:t>
            </w:r>
          </w:p>
          <w:p w14:paraId="12D3270A" w14:textId="435C7266" w:rsidR="004D66F4" w:rsidRP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498D5F4F" w14:textId="77777777" w:rsidR="00375315" w:rsidRDefault="00375315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531B0CD0" w14:textId="77777777" w:rsidTr="0061684D">
        <w:tc>
          <w:tcPr>
            <w:tcW w:w="4508" w:type="dxa"/>
            <w:shd w:val="clear" w:color="auto" w:fill="FFFFFF" w:themeFill="background1"/>
          </w:tcPr>
          <w:p w14:paraId="676CB78D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C337E9C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Brief description of the scope of the reporting guideline (150-300 words)*</w:t>
            </w:r>
          </w:p>
          <w:p w14:paraId="4E8CF918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0CA9216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EC3C28B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70B35BF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BD0B709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377E2F3" w14:textId="56022ADF" w:rsidR="00A304DF" w:rsidRDefault="00A304D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08EECA3A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194A513B" w14:textId="77777777" w:rsidR="00A304DF" w:rsidRDefault="00A304DF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32EF9C7F" w14:textId="77777777" w:rsidTr="0061684D">
        <w:tc>
          <w:tcPr>
            <w:tcW w:w="4508" w:type="dxa"/>
            <w:shd w:val="clear" w:color="auto" w:fill="FFFFFF" w:themeFill="background1"/>
          </w:tcPr>
          <w:p w14:paraId="2D5370C1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51973ED" w14:textId="3686227B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Brief description of how you plan to develop the guideline including the methods, phases or steps, 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development started and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what 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the current status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is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</w:p>
          <w:p w14:paraId="6C8146CD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2E593D6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D1735D7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7908D27" w14:textId="77777777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6F83EB87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1BD4C76C" w14:textId="77777777" w:rsidTr="00ED1033">
        <w:tc>
          <w:tcPr>
            <w:tcW w:w="4508" w:type="dxa"/>
            <w:shd w:val="clear" w:color="auto" w:fill="FFFFFF" w:themeFill="background1"/>
          </w:tcPr>
          <w:p w14:paraId="404C26F4" w14:textId="77777777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9C77410" w14:textId="77777777" w:rsidR="00BC0A4B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When do you plan to publish the guideline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79EA6F06" w14:textId="63BABE7A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31B22F7E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ED1033">
        <w:tc>
          <w:tcPr>
            <w:tcW w:w="4508" w:type="dxa"/>
            <w:shd w:val="clear" w:color="auto" w:fill="FFFFFF" w:themeFill="background1"/>
          </w:tcPr>
          <w:p w14:paraId="76A5C08A" w14:textId="77777777" w:rsidR="00BC0A4B" w:rsidRDefault="00BC0A4B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C01AFA3" w14:textId="77777777" w:rsidR="004D66F4" w:rsidRDefault="004D66F4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 you or your organisation plan to publish the new guideline as an open access document?</w:t>
            </w:r>
          </w:p>
          <w:p w14:paraId="1B98BB1D" w14:textId="609883B9" w:rsidR="00375315" w:rsidRPr="00020813" w:rsidRDefault="00375315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6928DD75" w14:textId="77777777" w:rsidR="00375315" w:rsidRDefault="00375315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C0A4B" w14:paraId="5932A0E3" w14:textId="77777777" w:rsidTr="00ED1033">
        <w:tc>
          <w:tcPr>
            <w:tcW w:w="4508" w:type="dxa"/>
            <w:shd w:val="clear" w:color="auto" w:fill="FFFFFF" w:themeFill="background1"/>
          </w:tcPr>
          <w:p w14:paraId="7E35F284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2CE4883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Study type category</w:t>
            </w:r>
          </w:p>
          <w:p w14:paraId="7EC0B1D0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1726BCD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To help us to </w:t>
            </w:r>
            <w:r>
              <w:rPr>
                <w:rFonts w:ascii="Calibri" w:eastAsia="Times New Roman" w:hAnsi="Calibri" w:cs="Times New Roman"/>
                <w:lang w:eastAsia="en-GB"/>
              </w:rPr>
              <w:t>correctly tag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your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final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reporting guideline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in our database,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tell us which study type or types your reporting guideline applies to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(choose as many as apply)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: </w:t>
            </w:r>
          </w:p>
          <w:p w14:paraId="67495821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03C6D849" w14:textId="77777777" w:rsidR="00BC0A4B" w:rsidRPr="00DE1898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D9E7F66" w14:textId="77777777" w:rsidR="00BC0A4B" w:rsidRPr="00DE1898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248A436C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lang w:eastAsia="en-GB"/>
              </w:rPr>
              <w:t>W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 use high</w:t>
            </w: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level categories to help users browse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locate all relevant guidelines on our website. We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also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assign keywords to </w:t>
            </w:r>
            <w:r>
              <w:rPr>
                <w:rFonts w:ascii="Calibri" w:eastAsia="Times New Roman" w:hAnsi="Calibri" w:cs="Times New Roman"/>
                <w:lang w:eastAsia="en-GB"/>
              </w:rPr>
              <w:t>aid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search retrieval)</w:t>
            </w:r>
          </w:p>
          <w:p w14:paraId="0529C5FC" w14:textId="77777777" w:rsidR="00BC0A4B" w:rsidRDefault="00BC0A4B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3BB30AEC" w14:textId="77777777" w:rsidR="00BC0A4B" w:rsidRDefault="00BC0A4B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EB6C651" w14:textId="77777777" w:rsidR="00BC0A4B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trials</w:t>
            </w:r>
          </w:p>
          <w:p w14:paraId="24E2EF50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Observational studies</w:t>
            </w:r>
          </w:p>
          <w:p w14:paraId="31039A65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Experimental studies</w:t>
            </w:r>
          </w:p>
          <w:p w14:paraId="7246CF5C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Qualitative research</w:t>
            </w:r>
          </w:p>
          <w:p w14:paraId="218DDEE1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Economic evaluations</w:t>
            </w:r>
          </w:p>
          <w:p w14:paraId="5AAC2B4A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Quality improvement studies</w:t>
            </w:r>
          </w:p>
          <w:p w14:paraId="1A058FA6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Reliability and agreement studies</w:t>
            </w:r>
          </w:p>
          <w:p w14:paraId="62649E02" w14:textId="77777777" w:rsidR="00BC0A4B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Mixed methods studies</w:t>
            </w:r>
          </w:p>
          <w:p w14:paraId="490E903D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practice guidelines</w:t>
            </w:r>
          </w:p>
          <w:p w14:paraId="4EC04203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Diagnostic and prognostic studies</w:t>
            </w:r>
          </w:p>
          <w:p w14:paraId="40B13C5D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Animal pre-clinical research</w:t>
            </w:r>
          </w:p>
          <w:p w14:paraId="6A659C5E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Study protocols</w:t>
            </w:r>
          </w:p>
          <w:p w14:paraId="572CA128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Systematic reviews/</w:t>
            </w:r>
            <w:r>
              <w:rPr>
                <w:rFonts w:ascii="Calibri" w:eastAsia="Times New Roman" w:hAnsi="Calibri" w:cs="Times New Roman"/>
                <w:lang w:eastAsia="en-GB"/>
              </w:rPr>
              <w:t>m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eta-analyses/HTA</w:t>
            </w:r>
          </w:p>
          <w:p w14:paraId="662F61A8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If none of the above categories apply</w:t>
            </w:r>
            <w:r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please suggest a new category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  <w:p w14:paraId="42C259F9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__________________________________________________________________</w:t>
            </w:r>
          </w:p>
          <w:p w14:paraId="2E9D076D" w14:textId="77777777" w:rsidR="00BC0A4B" w:rsidRDefault="00BC0A4B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4B5A7F79" w14:textId="77777777" w:rsidR="00985E53" w:rsidRDefault="00985E53">
      <w:r>
        <w:br w:type="page"/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985E53" w14:paraId="3D254FF5" w14:textId="77777777" w:rsidTr="00A318D6">
        <w:tc>
          <w:tcPr>
            <w:tcW w:w="4508" w:type="dxa"/>
          </w:tcPr>
          <w:p w14:paraId="72392599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EE7597" w14:textId="357C0784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3221ED9C" w14:textId="77777777" w:rsidR="00985E53" w:rsidRPr="005C2F15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B42D689" w14:textId="2A874CA5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We encourage developers to include protocols, project overviews, background documents, executive summaries etc. P</w:t>
            </w:r>
            <w:r w:rsidRPr="00B6047C">
              <w:rPr>
                <w:rFonts w:ascii="Calibri" w:eastAsia="Times New Roman" w:hAnsi="Calibri" w:cs="Times New Roman"/>
                <w:lang w:eastAsia="en-GB"/>
              </w:rPr>
              <w:t>lease specify and send documents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or links. All supplied documents should include a front page with the name of the reporting guideline under development, all authors, contact details for the corresponding author, and the date the document was finalised</w:t>
            </w:r>
            <w:r w:rsidR="00A318D6">
              <w:rPr>
                <w:rFonts w:ascii="Calibri" w:eastAsia="Times New Roman" w:hAnsi="Calibri" w:cs="Times New Roman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</w:p>
          <w:p w14:paraId="78853D22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AA545A6" w14:textId="1D59DB68" w:rsidR="00790A38" w:rsidRDefault="00790A38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536" w:type="dxa"/>
          </w:tcPr>
          <w:p w14:paraId="116DD231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0EFB72FE" w14:textId="77777777" w:rsidTr="00A318D6">
        <w:tc>
          <w:tcPr>
            <w:tcW w:w="4508" w:type="dxa"/>
          </w:tcPr>
          <w:p w14:paraId="5F7728E1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E1EC32C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  <w:p w14:paraId="796818D3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C773B46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529C871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6D089B34" w14:textId="77777777" w:rsidTr="00A318D6">
        <w:tc>
          <w:tcPr>
            <w:tcW w:w="4508" w:type="dxa"/>
          </w:tcPr>
          <w:p w14:paraId="7E3710B9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87810DC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 (responsible for informing us about all guideline development steps and publication)*</w:t>
            </w:r>
          </w:p>
          <w:p w14:paraId="21898CB5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81DB608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06DD2607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2DD0A398" w14:textId="77777777" w:rsidTr="00A318D6">
        <w:tc>
          <w:tcPr>
            <w:tcW w:w="4508" w:type="dxa"/>
          </w:tcPr>
          <w:p w14:paraId="3820CACC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CECBC74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</w:p>
          <w:p w14:paraId="5D10C003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2E652F0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0908B33B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56A0A797" w14:textId="77777777" w:rsidR="00790A38" w:rsidRDefault="00790A38">
      <w:r>
        <w:br w:type="page"/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985E53" w:rsidRPr="00DE1898" w14:paraId="71E96E99" w14:textId="77777777" w:rsidTr="0068750D">
        <w:tc>
          <w:tcPr>
            <w:tcW w:w="4508" w:type="dxa"/>
          </w:tcPr>
          <w:p w14:paraId="237C97F4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637742EA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  <w:p w14:paraId="6D931A5C" w14:textId="73E2EBA6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3F671DA7" w14:textId="77777777" w:rsidR="00985E53" w:rsidRPr="0077375C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589AE8AB" w14:textId="77777777" w:rsidTr="0068750D">
        <w:tc>
          <w:tcPr>
            <w:tcW w:w="4508" w:type="dxa"/>
          </w:tcPr>
          <w:p w14:paraId="0E3CC9DF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E47DDFD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  <w:p w14:paraId="2344E91B" w14:textId="57CA7DC5" w:rsidR="00790A38" w:rsidRPr="005C2F15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25AF7EA9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68750D">
        <w:tc>
          <w:tcPr>
            <w:tcW w:w="4508" w:type="dxa"/>
          </w:tcPr>
          <w:p w14:paraId="3787A893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9D7852" w14:textId="13E6F4F7" w:rsidR="00270BA4" w:rsidRDefault="00270BA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that this form was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51957EC2" w14:textId="2DAB16FB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F2CB41C" w14:textId="77777777" w:rsidR="00270BA4" w:rsidRDefault="00270BA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5D17E76" w14:textId="77777777" w:rsidR="00021E16" w:rsidRDefault="00021E16" w:rsidP="00DB6526">
      <w:pPr>
        <w:spacing w:after="0" w:line="240" w:lineRule="auto"/>
      </w:pPr>
    </w:p>
    <w:p w14:paraId="631541F1" w14:textId="77777777" w:rsidR="005673AC" w:rsidRDefault="005673AC" w:rsidP="00DB6526">
      <w:pPr>
        <w:spacing w:after="0" w:line="240" w:lineRule="auto"/>
        <w:jc w:val="center"/>
        <w:rPr>
          <w:b/>
          <w:sz w:val="24"/>
          <w:szCs w:val="24"/>
        </w:rPr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10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4E21004C" w14:textId="77777777" w:rsidR="005673AC" w:rsidRDefault="005673AC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790A38">
      <w:headerReference w:type="default" r:id="rId11"/>
      <w:footerReference w:type="default" r:id="rId12"/>
      <w:pgSz w:w="16838" w:h="11906" w:orient="landscape"/>
      <w:pgMar w:top="1440" w:right="1985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CF76" w14:textId="77777777" w:rsidR="0076706A" w:rsidRDefault="0076706A" w:rsidP="00DB6526">
      <w:pPr>
        <w:spacing w:after="0" w:line="240" w:lineRule="auto"/>
      </w:pPr>
      <w:r>
        <w:separator/>
      </w:r>
    </w:p>
  </w:endnote>
  <w:endnote w:type="continuationSeparator" w:id="0">
    <w:p w14:paraId="27B5E8C3" w14:textId="77777777" w:rsidR="0076706A" w:rsidRDefault="0076706A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87FA" w14:textId="77777777" w:rsidR="0076706A" w:rsidRDefault="0076706A" w:rsidP="00DB6526">
      <w:pPr>
        <w:spacing w:after="0" w:line="240" w:lineRule="auto"/>
      </w:pPr>
      <w:r>
        <w:separator/>
      </w:r>
    </w:p>
  </w:footnote>
  <w:footnote w:type="continuationSeparator" w:id="0">
    <w:p w14:paraId="6BF9A523" w14:textId="77777777" w:rsidR="0076706A" w:rsidRDefault="0076706A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EF16" w14:textId="77777777" w:rsidR="00DB6526" w:rsidRDefault="00DB6526" w:rsidP="00790A38">
    <w:pPr>
      <w:pStyle w:val="Header"/>
      <w:ind w:left="-993"/>
    </w:pPr>
    <w:r w:rsidRPr="00154CFB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8F3A522" wp14:editId="444038B3">
          <wp:simplePos x="0" y="0"/>
          <wp:positionH relativeFrom="margin">
            <wp:posOffset>-1505959</wp:posOffset>
          </wp:positionH>
          <wp:positionV relativeFrom="margin">
            <wp:posOffset>-702310</wp:posOffset>
          </wp:positionV>
          <wp:extent cx="1500505" cy="534035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ATOR webinar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BD518" w14:textId="77777777" w:rsidR="00DB6526" w:rsidRDefault="00DB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C"/>
    <w:rsid w:val="00005391"/>
    <w:rsid w:val="00020813"/>
    <w:rsid w:val="00021E16"/>
    <w:rsid w:val="000D38B7"/>
    <w:rsid w:val="00153C9A"/>
    <w:rsid w:val="00154CFB"/>
    <w:rsid w:val="001713B5"/>
    <w:rsid w:val="00171826"/>
    <w:rsid w:val="00196750"/>
    <w:rsid w:val="001F5CAC"/>
    <w:rsid w:val="00224117"/>
    <w:rsid w:val="002435E8"/>
    <w:rsid w:val="00270BA4"/>
    <w:rsid w:val="002E2BE1"/>
    <w:rsid w:val="00310BB9"/>
    <w:rsid w:val="00311337"/>
    <w:rsid w:val="00375315"/>
    <w:rsid w:val="00417E28"/>
    <w:rsid w:val="0044255B"/>
    <w:rsid w:val="004D66F4"/>
    <w:rsid w:val="005471E9"/>
    <w:rsid w:val="005673AC"/>
    <w:rsid w:val="005901B7"/>
    <w:rsid w:val="005C2F15"/>
    <w:rsid w:val="0061684D"/>
    <w:rsid w:val="00627D1D"/>
    <w:rsid w:val="00661710"/>
    <w:rsid w:val="00667AA2"/>
    <w:rsid w:val="0068750D"/>
    <w:rsid w:val="006B4992"/>
    <w:rsid w:val="006B655B"/>
    <w:rsid w:val="006C4116"/>
    <w:rsid w:val="00716873"/>
    <w:rsid w:val="00734212"/>
    <w:rsid w:val="007471F7"/>
    <w:rsid w:val="0076706A"/>
    <w:rsid w:val="0077375C"/>
    <w:rsid w:val="007850B0"/>
    <w:rsid w:val="00790A38"/>
    <w:rsid w:val="008C28EB"/>
    <w:rsid w:val="00962664"/>
    <w:rsid w:val="00985E53"/>
    <w:rsid w:val="009926A1"/>
    <w:rsid w:val="00A304DF"/>
    <w:rsid w:val="00A318D6"/>
    <w:rsid w:val="00A97C4A"/>
    <w:rsid w:val="00AC3FF0"/>
    <w:rsid w:val="00B31D10"/>
    <w:rsid w:val="00B6047C"/>
    <w:rsid w:val="00B67D56"/>
    <w:rsid w:val="00BB18E5"/>
    <w:rsid w:val="00BC0A4B"/>
    <w:rsid w:val="00BD2DDB"/>
    <w:rsid w:val="00C20922"/>
    <w:rsid w:val="00C343D5"/>
    <w:rsid w:val="00C40C64"/>
    <w:rsid w:val="00C60470"/>
    <w:rsid w:val="00CA3191"/>
    <w:rsid w:val="00CC4DE1"/>
    <w:rsid w:val="00CD2185"/>
    <w:rsid w:val="00D0268D"/>
    <w:rsid w:val="00D25363"/>
    <w:rsid w:val="00D92339"/>
    <w:rsid w:val="00DB6526"/>
    <w:rsid w:val="00DE1898"/>
    <w:rsid w:val="00DF221F"/>
    <w:rsid w:val="00E06D11"/>
    <w:rsid w:val="00E070D2"/>
    <w:rsid w:val="00E22D8B"/>
    <w:rsid w:val="00E2759E"/>
    <w:rsid w:val="00E3453A"/>
    <w:rsid w:val="00ED1033"/>
    <w:rsid w:val="00EE0D51"/>
    <w:rsid w:val="00F02353"/>
    <w:rsid w:val="00F94FA8"/>
    <w:rsid w:val="00FA673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wp-content/uploads/2018/05/EQUATOR-Network-Privacy-and-Data-Protection-Not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/toolkits/developing-a-reporting-guid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library/reporting-guidelines-under-develop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462-3EB3-4506-B99A-63BA2DA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skirtley</cp:lastModifiedBy>
  <cp:revision>8</cp:revision>
  <cp:lastPrinted>2015-08-10T15:48:00Z</cp:lastPrinted>
  <dcterms:created xsi:type="dcterms:W3CDTF">2019-02-15T09:43:00Z</dcterms:created>
  <dcterms:modified xsi:type="dcterms:W3CDTF">2019-02-15T11:08:00Z</dcterms:modified>
</cp:coreProperties>
</file>