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"/>
        <w:gridCol w:w="7334"/>
        <w:gridCol w:w="2383"/>
        <w:gridCol w:w="2383"/>
      </w:tblGrid>
      <w:tr w:rsidR="00C65A83" w:rsidRPr="001767F1" w14:paraId="3A23BA1D" w14:textId="77777777" w:rsidTr="00D30929">
        <w:tc>
          <w:tcPr>
            <w:tcW w:w="13156" w:type="dxa"/>
            <w:gridSpan w:val="4"/>
            <w:tcBorders>
              <w:bottom w:val="single" w:sz="4" w:space="0" w:color="auto"/>
            </w:tcBorders>
          </w:tcPr>
          <w:p w14:paraId="199B8872" w14:textId="797B250A" w:rsidR="00C65A83" w:rsidRDefault="00C65A83" w:rsidP="00C65A83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1767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Itens incluídos no </w:t>
            </w:r>
            <w:r w:rsidR="00D309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c</w:t>
            </w:r>
            <w:r w:rsidRPr="001767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hecklist </w:t>
            </w:r>
            <w:r w:rsidR="00D309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do TIDieR (</w:t>
            </w:r>
            <w:r w:rsidRPr="001767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Guia para Descrição e Replicação de Intervenções)</w:t>
            </w:r>
          </w:p>
          <w:p w14:paraId="05A2304D" w14:textId="3D2C6846" w:rsidR="00C65A83" w:rsidRPr="00C65A83" w:rsidRDefault="00C65A83" w:rsidP="00C65A83">
            <w:pPr>
              <w:tabs>
                <w:tab w:val="left" w:pos="8839"/>
              </w:tabs>
              <w:spacing w:before="120" w:after="120" w:line="360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C65A8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Informações a serem incluídas ao descrever uma intervenção e o local da informação</w:t>
            </w:r>
          </w:p>
        </w:tc>
      </w:tr>
      <w:tr w:rsidR="00C65A83" w:rsidRPr="001767F1" w14:paraId="37ED01DA" w14:textId="77777777" w:rsidTr="00D30929">
        <w:trPr>
          <w:trHeight w:val="929"/>
        </w:trPr>
        <w:tc>
          <w:tcPr>
            <w:tcW w:w="1056" w:type="dxa"/>
            <w:tcBorders>
              <w:top w:val="single" w:sz="4" w:space="0" w:color="auto"/>
            </w:tcBorders>
          </w:tcPr>
          <w:p w14:paraId="73B505F7" w14:textId="08D6F227" w:rsidR="00C65A83" w:rsidRPr="001767F1" w:rsidRDefault="00C65A83" w:rsidP="00C65A83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1767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Número do item</w:t>
            </w:r>
          </w:p>
        </w:tc>
        <w:tc>
          <w:tcPr>
            <w:tcW w:w="7334" w:type="dxa"/>
            <w:tcBorders>
              <w:top w:val="single" w:sz="4" w:space="0" w:color="auto"/>
            </w:tcBorders>
          </w:tcPr>
          <w:p w14:paraId="02B2D46A" w14:textId="3914817C" w:rsidR="00C65A83" w:rsidRPr="001767F1" w:rsidRDefault="00C65A83" w:rsidP="00D30929">
            <w:pPr>
              <w:spacing w:before="120" w:after="120" w:line="360" w:lineRule="auto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1767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Item</w:t>
            </w:r>
          </w:p>
        </w:tc>
        <w:tc>
          <w:tcPr>
            <w:tcW w:w="4766" w:type="dxa"/>
            <w:gridSpan w:val="2"/>
            <w:tcBorders>
              <w:top w:val="single" w:sz="4" w:space="0" w:color="auto"/>
            </w:tcBorders>
          </w:tcPr>
          <w:p w14:paraId="00D64A4C" w14:textId="14CBE212" w:rsidR="00C65A83" w:rsidRPr="001767F1" w:rsidRDefault="00C65A83" w:rsidP="00D30929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C65A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Onde está localizado</w:t>
            </w:r>
            <w:r w:rsidR="00727C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 **</w:t>
            </w:r>
          </w:p>
        </w:tc>
      </w:tr>
      <w:tr w:rsidR="00C65A83" w:rsidRPr="001767F1" w14:paraId="63C1322B" w14:textId="516D5BB8" w:rsidTr="00D30929">
        <w:tc>
          <w:tcPr>
            <w:tcW w:w="1056" w:type="dxa"/>
            <w:tcBorders>
              <w:bottom w:val="single" w:sz="4" w:space="0" w:color="auto"/>
            </w:tcBorders>
          </w:tcPr>
          <w:p w14:paraId="45AD0F27" w14:textId="35866AE6" w:rsidR="00C65A83" w:rsidRPr="001767F1" w:rsidRDefault="00C65A83" w:rsidP="00C65A83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</w:p>
        </w:tc>
        <w:tc>
          <w:tcPr>
            <w:tcW w:w="7334" w:type="dxa"/>
            <w:tcBorders>
              <w:bottom w:val="single" w:sz="4" w:space="0" w:color="auto"/>
            </w:tcBorders>
          </w:tcPr>
          <w:p w14:paraId="1B2B35F1" w14:textId="5363C4EC" w:rsidR="00C65A83" w:rsidRPr="001767F1" w:rsidRDefault="00C65A83" w:rsidP="00C65A83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</w:p>
        </w:tc>
        <w:tc>
          <w:tcPr>
            <w:tcW w:w="2383" w:type="dxa"/>
            <w:tcBorders>
              <w:bottom w:val="single" w:sz="4" w:space="0" w:color="auto"/>
              <w:right w:val="single" w:sz="4" w:space="0" w:color="auto"/>
            </w:tcBorders>
          </w:tcPr>
          <w:p w14:paraId="77683FEE" w14:textId="3A829628" w:rsidR="00C65A83" w:rsidRPr="001767F1" w:rsidRDefault="00C65A83" w:rsidP="00727C3A">
            <w:pPr>
              <w:spacing w:before="120" w:after="120" w:line="360" w:lineRule="auto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Artigo primário (página ou número do apêndice)</w:t>
            </w:r>
          </w:p>
        </w:tc>
        <w:tc>
          <w:tcPr>
            <w:tcW w:w="2383" w:type="dxa"/>
            <w:tcBorders>
              <w:left w:val="single" w:sz="4" w:space="0" w:color="auto"/>
              <w:bottom w:val="single" w:sz="4" w:space="0" w:color="auto"/>
            </w:tcBorders>
          </w:tcPr>
          <w:p w14:paraId="6B6472B0" w14:textId="31CEBE95" w:rsidR="00C65A83" w:rsidRPr="001767F1" w:rsidRDefault="00C65A83" w:rsidP="00727C3A">
            <w:pPr>
              <w:spacing w:before="120" w:after="120" w:line="360" w:lineRule="auto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Outros</w:t>
            </w:r>
            <w:r w:rsidR="00727C3A">
              <w:rPr>
                <w:rFonts w:ascii="Times New Roman" w:hAnsi="Times New Roman" w:cs="Times New Roman"/>
                <w:b/>
                <w:bCs/>
                <w:lang w:val="pt-BR"/>
              </w:rPr>
              <w:t xml:space="preserve"> </w:t>
            </w:r>
            <w:r w:rsidR="00727C3A">
              <w:rPr>
                <w:rFonts w:ascii="Trebuchet MS" w:hAnsi="Trebuchet MS" w:cs="Times New Roman"/>
                <w:b/>
                <w:bCs/>
                <w:lang w:val="pt-BR"/>
              </w:rPr>
              <w:t>†</w:t>
            </w:r>
            <w:r>
              <w:rPr>
                <w:rFonts w:ascii="Times New Roman" w:hAnsi="Times New Roman" w:cs="Times New Roman"/>
                <w:b/>
                <w:bCs/>
                <w:lang w:val="pt-BR"/>
              </w:rPr>
              <w:t xml:space="preserve"> (detalhes)</w:t>
            </w:r>
          </w:p>
        </w:tc>
      </w:tr>
      <w:tr w:rsidR="00C65A83" w:rsidRPr="001767F1" w14:paraId="7BBC7D30" w14:textId="0941856E" w:rsidTr="00D30929">
        <w:tc>
          <w:tcPr>
            <w:tcW w:w="1056" w:type="dxa"/>
            <w:tcBorders>
              <w:top w:val="single" w:sz="4" w:space="0" w:color="auto"/>
            </w:tcBorders>
          </w:tcPr>
          <w:p w14:paraId="0FB8994C" w14:textId="77777777" w:rsidR="00C65A83" w:rsidRDefault="00C65A83" w:rsidP="00C65A83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471DC0B6" w14:textId="6488524A" w:rsidR="00C65A83" w:rsidRPr="001767F1" w:rsidRDefault="00C65A83" w:rsidP="00C65A83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767F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</w:t>
            </w:r>
          </w:p>
        </w:tc>
        <w:tc>
          <w:tcPr>
            <w:tcW w:w="7334" w:type="dxa"/>
            <w:tcBorders>
              <w:top w:val="single" w:sz="4" w:space="0" w:color="auto"/>
            </w:tcBorders>
          </w:tcPr>
          <w:p w14:paraId="17CAC8F8" w14:textId="272F8130" w:rsidR="00C65A83" w:rsidRDefault="00C65A83" w:rsidP="00C65A83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767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BREVE IDENTIFICAÇÃO</w:t>
            </w:r>
          </w:p>
          <w:p w14:paraId="5B76E859" w14:textId="370A0E13" w:rsidR="00C65A83" w:rsidRPr="001767F1" w:rsidRDefault="00C65A83" w:rsidP="00C65A83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767F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Fornecer um nome ou uma frase que descreva a intervenção</w:t>
            </w:r>
          </w:p>
        </w:tc>
        <w:tc>
          <w:tcPr>
            <w:tcW w:w="2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A836" w14:textId="77777777" w:rsidR="00C65A83" w:rsidRPr="001767F1" w:rsidRDefault="00C65A83" w:rsidP="00C65A83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A89112" w14:textId="77777777" w:rsidR="00C65A83" w:rsidRPr="001767F1" w:rsidRDefault="00C65A83" w:rsidP="00C65A83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C65A83" w:rsidRPr="001767F1" w14:paraId="223C1E8F" w14:textId="6B4CCACD" w:rsidTr="00D30929">
        <w:tc>
          <w:tcPr>
            <w:tcW w:w="1056" w:type="dxa"/>
          </w:tcPr>
          <w:p w14:paraId="4DD4DD07" w14:textId="77777777" w:rsidR="00C65A83" w:rsidRDefault="00C65A83" w:rsidP="00C65A83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5F6AE63C" w14:textId="5CC9BBD8" w:rsidR="00C65A83" w:rsidRPr="001767F1" w:rsidRDefault="00C65A83" w:rsidP="00C65A83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767F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</w:t>
            </w:r>
          </w:p>
        </w:tc>
        <w:tc>
          <w:tcPr>
            <w:tcW w:w="7334" w:type="dxa"/>
          </w:tcPr>
          <w:p w14:paraId="67687F86" w14:textId="7BB6B512" w:rsidR="00C65A83" w:rsidRDefault="00C65A83" w:rsidP="00C65A83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65A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POR QUÊ</w:t>
            </w:r>
          </w:p>
          <w:p w14:paraId="230F6FAE" w14:textId="57DA291F" w:rsidR="00C65A83" w:rsidRPr="001767F1" w:rsidRDefault="00C65A83" w:rsidP="00C65A83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767F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Descrever qualquer justificativa, teoria, ou o objetivo dos elementos essenciais da intervenção</w:t>
            </w:r>
          </w:p>
        </w:tc>
        <w:tc>
          <w:tcPr>
            <w:tcW w:w="2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742D" w14:textId="77777777" w:rsidR="00C65A83" w:rsidRPr="001767F1" w:rsidRDefault="00C65A83" w:rsidP="00C65A83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0CFE0D" w14:textId="77777777" w:rsidR="00C65A83" w:rsidRPr="001767F1" w:rsidRDefault="00C65A83" w:rsidP="00C65A83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C65A83" w:rsidRPr="001767F1" w14:paraId="37DDF4F4" w14:textId="1A468549" w:rsidTr="00D30929">
        <w:tc>
          <w:tcPr>
            <w:tcW w:w="1056" w:type="dxa"/>
          </w:tcPr>
          <w:p w14:paraId="2454A2C3" w14:textId="77777777" w:rsidR="00C65A83" w:rsidRDefault="00C65A83" w:rsidP="00C65A83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7E97861C" w14:textId="42383AF0" w:rsidR="00C65A83" w:rsidRPr="001767F1" w:rsidRDefault="00C65A83" w:rsidP="00C65A83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767F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</w:t>
            </w:r>
          </w:p>
        </w:tc>
        <w:tc>
          <w:tcPr>
            <w:tcW w:w="7334" w:type="dxa"/>
          </w:tcPr>
          <w:p w14:paraId="24137B19" w14:textId="566685DF" w:rsidR="00C65A83" w:rsidRDefault="00C65A83" w:rsidP="00C65A83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767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O QUE/QUAIS</w:t>
            </w:r>
          </w:p>
          <w:p w14:paraId="1600CDA5" w14:textId="68692092" w:rsidR="00C65A83" w:rsidRPr="001767F1" w:rsidRDefault="00C65A83" w:rsidP="00C65A83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767F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Materiais: descrever qualquer material físico ou informativo utilizado na intervenção, incluindo aqueles entregues aos participantes ou utilizados na intervenção ou no treinamento dos responsáveis por realizar a intervenção. </w:t>
            </w:r>
            <w:r w:rsidRPr="001767F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lastRenderedPageBreak/>
              <w:t>Forneça informações sobre onde os materiais podem ser encontrados (por exemplo, um apêndice online, URL)</w:t>
            </w:r>
          </w:p>
        </w:tc>
        <w:tc>
          <w:tcPr>
            <w:tcW w:w="2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8F65" w14:textId="77777777" w:rsidR="00C65A83" w:rsidRPr="001767F1" w:rsidRDefault="00C65A83" w:rsidP="00C65A83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740C13" w14:textId="77777777" w:rsidR="00C65A83" w:rsidRPr="001767F1" w:rsidRDefault="00C65A83" w:rsidP="00C65A83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C65A83" w:rsidRPr="001767F1" w14:paraId="378C1B07" w14:textId="65000479" w:rsidTr="00D30929">
        <w:tc>
          <w:tcPr>
            <w:tcW w:w="1056" w:type="dxa"/>
          </w:tcPr>
          <w:p w14:paraId="590B0F74" w14:textId="0239F17E" w:rsidR="00C65A83" w:rsidRPr="001767F1" w:rsidRDefault="00C65A83" w:rsidP="00C65A83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767F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</w:t>
            </w:r>
          </w:p>
        </w:tc>
        <w:tc>
          <w:tcPr>
            <w:tcW w:w="7334" w:type="dxa"/>
          </w:tcPr>
          <w:p w14:paraId="185CB4AD" w14:textId="77777777" w:rsidR="00C65A83" w:rsidRPr="001767F1" w:rsidRDefault="00C65A83" w:rsidP="00C65A83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767F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Procedimentos: Descreva cada procedimento, atividade e/ou processo utilizado na intervenção, incluindo qualquer atividade que suporte ou possibilite a intervenção</w:t>
            </w:r>
          </w:p>
        </w:tc>
        <w:tc>
          <w:tcPr>
            <w:tcW w:w="2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050C" w14:textId="77777777" w:rsidR="00C65A83" w:rsidRPr="001767F1" w:rsidRDefault="00C65A83" w:rsidP="00C65A83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B8926A" w14:textId="77777777" w:rsidR="00C65A83" w:rsidRPr="001767F1" w:rsidRDefault="00C65A83" w:rsidP="00C65A83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C65A83" w:rsidRPr="001767F1" w14:paraId="6CB15326" w14:textId="15FB8844" w:rsidTr="00D30929">
        <w:tc>
          <w:tcPr>
            <w:tcW w:w="1056" w:type="dxa"/>
          </w:tcPr>
          <w:p w14:paraId="4F3B259D" w14:textId="77777777" w:rsidR="00C65A83" w:rsidRDefault="00C65A83" w:rsidP="00C65A83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23A02444" w14:textId="03F21C42" w:rsidR="00C65A83" w:rsidRPr="001767F1" w:rsidRDefault="00C65A83" w:rsidP="00C65A83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767F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</w:t>
            </w:r>
          </w:p>
        </w:tc>
        <w:tc>
          <w:tcPr>
            <w:tcW w:w="7334" w:type="dxa"/>
          </w:tcPr>
          <w:p w14:paraId="60AD09FC" w14:textId="5244CB27" w:rsidR="00C65A83" w:rsidRDefault="00C65A83" w:rsidP="00C65A83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767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QUEM REALIZOU</w:t>
            </w:r>
          </w:p>
          <w:p w14:paraId="519C1A7F" w14:textId="4EE9213D" w:rsidR="00C65A83" w:rsidRPr="001767F1" w:rsidRDefault="00C65A83" w:rsidP="00C65A83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767F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Para cada categoria da intervenção (por exemplo, psicólogo, auxiliar de enfermagem), descrever sua especialidade, e qualquer treinamento específico que tenha sido fornecido</w:t>
            </w:r>
          </w:p>
        </w:tc>
        <w:tc>
          <w:tcPr>
            <w:tcW w:w="2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AD29" w14:textId="77777777" w:rsidR="00C65A83" w:rsidRPr="001767F1" w:rsidRDefault="00C65A83" w:rsidP="00C65A83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A754B8" w14:textId="77777777" w:rsidR="00C65A83" w:rsidRPr="001767F1" w:rsidRDefault="00C65A83" w:rsidP="00C65A83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C65A83" w:rsidRPr="001767F1" w14:paraId="72FDF154" w14:textId="17DB5F9E" w:rsidTr="00D30929">
        <w:tc>
          <w:tcPr>
            <w:tcW w:w="1056" w:type="dxa"/>
          </w:tcPr>
          <w:p w14:paraId="76E8FF9A" w14:textId="77777777" w:rsidR="00C65A83" w:rsidRDefault="00C65A83" w:rsidP="00C65A83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47809CA2" w14:textId="7A32CD44" w:rsidR="00C65A83" w:rsidRPr="001767F1" w:rsidRDefault="00C65A83" w:rsidP="00C65A83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767F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</w:t>
            </w:r>
          </w:p>
        </w:tc>
        <w:tc>
          <w:tcPr>
            <w:tcW w:w="7334" w:type="dxa"/>
          </w:tcPr>
          <w:p w14:paraId="71D39AF0" w14:textId="7589B0D7" w:rsidR="00C65A83" w:rsidRDefault="00C65A83" w:rsidP="00C65A83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767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COMO</w:t>
            </w:r>
          </w:p>
          <w:p w14:paraId="2C05BBAF" w14:textId="3E738C21" w:rsidR="00C65A83" w:rsidRPr="001767F1" w:rsidRDefault="00C65A83" w:rsidP="00C65A83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767F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Descrever o modo como foi fornecida a intervenção (tais como pessoalmente ou por algum outro mecanismo, como internet ou telefone) e se a intervenção foi fornecida individualmente ou em grupo</w:t>
            </w:r>
          </w:p>
        </w:tc>
        <w:tc>
          <w:tcPr>
            <w:tcW w:w="2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D7C8" w14:textId="77777777" w:rsidR="00C65A83" w:rsidRPr="001767F1" w:rsidRDefault="00C65A83" w:rsidP="00C65A83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EFEA51" w14:textId="77777777" w:rsidR="00C65A83" w:rsidRPr="001767F1" w:rsidRDefault="00C65A83" w:rsidP="00C65A83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C65A83" w:rsidRPr="001767F1" w14:paraId="706FF01E" w14:textId="5B26A07D" w:rsidTr="00D30929">
        <w:tc>
          <w:tcPr>
            <w:tcW w:w="1056" w:type="dxa"/>
          </w:tcPr>
          <w:p w14:paraId="5BABC2C9" w14:textId="77777777" w:rsidR="00C65A83" w:rsidRDefault="00C65A83" w:rsidP="00C65A83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1C39F0E4" w14:textId="09F9B0DE" w:rsidR="00C65A83" w:rsidRPr="001767F1" w:rsidRDefault="00C65A83" w:rsidP="00C65A83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767F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</w:t>
            </w:r>
          </w:p>
        </w:tc>
        <w:tc>
          <w:tcPr>
            <w:tcW w:w="7334" w:type="dxa"/>
          </w:tcPr>
          <w:p w14:paraId="1484D20A" w14:textId="77777777" w:rsidR="00C65A83" w:rsidRDefault="00C65A83" w:rsidP="00C65A83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1767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ONDE</w:t>
            </w:r>
          </w:p>
          <w:p w14:paraId="75DB12DF" w14:textId="4B33926A" w:rsidR="00C65A83" w:rsidRPr="001767F1" w:rsidRDefault="00C65A83" w:rsidP="00C65A83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767F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Descrever o(s) local(is) onde a intervenção ocorreu, incluindo qualquer infraestrutura necessária ou características relevantes</w:t>
            </w:r>
          </w:p>
        </w:tc>
        <w:tc>
          <w:tcPr>
            <w:tcW w:w="2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B3AC" w14:textId="77777777" w:rsidR="00C65A83" w:rsidRPr="001767F1" w:rsidRDefault="00C65A83" w:rsidP="00C65A83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E7B22D" w14:textId="77777777" w:rsidR="00C65A83" w:rsidRPr="001767F1" w:rsidRDefault="00C65A83" w:rsidP="00C65A83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C65A83" w:rsidRPr="001767F1" w14:paraId="788832AF" w14:textId="7BD7CD67" w:rsidTr="00D30929">
        <w:tc>
          <w:tcPr>
            <w:tcW w:w="1056" w:type="dxa"/>
          </w:tcPr>
          <w:p w14:paraId="6FED222D" w14:textId="77777777" w:rsidR="00C65A83" w:rsidRDefault="00C65A83" w:rsidP="00C65A83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109E269C" w14:textId="467A81D4" w:rsidR="00C65A83" w:rsidRPr="001767F1" w:rsidRDefault="00C65A83" w:rsidP="00C65A83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767F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lastRenderedPageBreak/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</w:t>
            </w:r>
          </w:p>
        </w:tc>
        <w:tc>
          <w:tcPr>
            <w:tcW w:w="7334" w:type="dxa"/>
          </w:tcPr>
          <w:p w14:paraId="0506C6A9" w14:textId="76BEDE3A" w:rsidR="00C65A83" w:rsidRDefault="00C65A83" w:rsidP="00C65A83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767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lastRenderedPageBreak/>
              <w:t>QUANDO E QUANTO (VOLUME)</w:t>
            </w:r>
          </w:p>
          <w:p w14:paraId="1E3BD5DD" w14:textId="7C8B3F42" w:rsidR="00C65A83" w:rsidRPr="001767F1" w:rsidRDefault="00C65A83" w:rsidP="00C65A83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767F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lastRenderedPageBreak/>
              <w:t>Descrever o número de vezes em que a intervenção foi realizada e durante qual período de tempo, incluindo o número de sessões, o seu cronograma, a sua duração, intensidade ou dose</w:t>
            </w:r>
          </w:p>
        </w:tc>
        <w:tc>
          <w:tcPr>
            <w:tcW w:w="2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AE16" w14:textId="77777777" w:rsidR="00C65A83" w:rsidRPr="001767F1" w:rsidRDefault="00C65A83" w:rsidP="00C65A83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EFF3B6" w14:textId="77777777" w:rsidR="00C65A83" w:rsidRPr="001767F1" w:rsidRDefault="00C65A83" w:rsidP="00C65A83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C65A83" w:rsidRPr="001767F1" w14:paraId="69398480" w14:textId="6E0AC69A" w:rsidTr="00D30929">
        <w:tc>
          <w:tcPr>
            <w:tcW w:w="1056" w:type="dxa"/>
          </w:tcPr>
          <w:p w14:paraId="2E2B694E" w14:textId="77777777" w:rsidR="00C65A83" w:rsidRDefault="00C65A83" w:rsidP="00C65A83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3D77C76B" w14:textId="64D384B2" w:rsidR="00C65A83" w:rsidRPr="001767F1" w:rsidRDefault="00C65A83" w:rsidP="00C65A83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767F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</w:t>
            </w:r>
          </w:p>
        </w:tc>
        <w:tc>
          <w:tcPr>
            <w:tcW w:w="7334" w:type="dxa"/>
          </w:tcPr>
          <w:p w14:paraId="0A2F219F" w14:textId="27EF4CB8" w:rsidR="00C65A83" w:rsidRDefault="00C65A83" w:rsidP="00C65A83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767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INDIVIDUALIZAÇÃO</w:t>
            </w:r>
          </w:p>
          <w:p w14:paraId="372A34D4" w14:textId="3D233182" w:rsidR="00C65A83" w:rsidRPr="001767F1" w:rsidRDefault="00C65A83" w:rsidP="00C65A83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767F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Se a intervenção foi planejada para ser individualizada, específica ou adaptada, e descrever quais, por que, quando e como</w:t>
            </w:r>
          </w:p>
        </w:tc>
        <w:tc>
          <w:tcPr>
            <w:tcW w:w="2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5E76" w14:textId="77777777" w:rsidR="00C65A83" w:rsidRPr="001767F1" w:rsidRDefault="00C65A83" w:rsidP="00C65A83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720452" w14:textId="77777777" w:rsidR="00C65A83" w:rsidRPr="001767F1" w:rsidRDefault="00C65A83" w:rsidP="00C65A83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C65A83" w:rsidRPr="001767F1" w14:paraId="40524308" w14:textId="3D0C0C39" w:rsidTr="00D30929">
        <w:tc>
          <w:tcPr>
            <w:tcW w:w="1056" w:type="dxa"/>
          </w:tcPr>
          <w:p w14:paraId="5F784FB7" w14:textId="77777777" w:rsidR="00C65A83" w:rsidRDefault="00C65A83" w:rsidP="00C65A83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0EA0C29D" w14:textId="2FC550E3" w:rsidR="00C65A83" w:rsidRPr="001767F1" w:rsidRDefault="00C65A83" w:rsidP="00C65A83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767F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</w:t>
            </w:r>
            <w:r w:rsidR="00727C3A">
              <w:rPr>
                <w:rFonts w:ascii="Tamil Sangam MN" w:hAnsi="Tamil Sangam MN" w:cs="Tamil Sangam MN"/>
                <w:sz w:val="24"/>
                <w:szCs w:val="24"/>
                <w:lang w:val="pt-BR"/>
              </w:rPr>
              <w:t>‡</w:t>
            </w:r>
          </w:p>
        </w:tc>
        <w:tc>
          <w:tcPr>
            <w:tcW w:w="7334" w:type="dxa"/>
          </w:tcPr>
          <w:p w14:paraId="3D3250C6" w14:textId="17DA62F4" w:rsidR="00C65A83" w:rsidRDefault="00C65A83" w:rsidP="00C65A83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767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MODIFICAÇÕES</w:t>
            </w:r>
          </w:p>
          <w:p w14:paraId="4856ADB1" w14:textId="18B04420" w:rsidR="00C65A83" w:rsidRPr="001767F1" w:rsidRDefault="00C65A83" w:rsidP="00C65A83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767F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Se a intervenção foi modificada durante a execução do estudo, descrever as mudanças realizadas (quais, por que, quando e como)</w:t>
            </w:r>
          </w:p>
        </w:tc>
        <w:tc>
          <w:tcPr>
            <w:tcW w:w="2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3D18" w14:textId="77777777" w:rsidR="00C65A83" w:rsidRPr="001767F1" w:rsidRDefault="00C65A83" w:rsidP="00C65A83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3DBF6D" w14:textId="77777777" w:rsidR="00C65A83" w:rsidRPr="001767F1" w:rsidRDefault="00C65A83" w:rsidP="00C65A83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C65A83" w:rsidRPr="001767F1" w14:paraId="18AEF127" w14:textId="01BAAB4C" w:rsidTr="00D30929">
        <w:tc>
          <w:tcPr>
            <w:tcW w:w="1056" w:type="dxa"/>
          </w:tcPr>
          <w:p w14:paraId="188940D1" w14:textId="77777777" w:rsidR="00C65A83" w:rsidRDefault="00C65A83" w:rsidP="00C65A83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39E17DCC" w14:textId="262B49EC" w:rsidR="00C65A83" w:rsidRPr="001767F1" w:rsidRDefault="00C65A83" w:rsidP="00C65A83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767F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</w:t>
            </w:r>
          </w:p>
        </w:tc>
        <w:tc>
          <w:tcPr>
            <w:tcW w:w="7334" w:type="dxa"/>
          </w:tcPr>
          <w:p w14:paraId="7B04E16F" w14:textId="1AD3FE78" w:rsidR="00C65A83" w:rsidRDefault="00C65A83" w:rsidP="00C65A83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767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QUÃO BEM</w:t>
            </w:r>
          </w:p>
          <w:p w14:paraId="1AA3CAFC" w14:textId="4D8178D2" w:rsidR="00C65A83" w:rsidRPr="001767F1" w:rsidRDefault="00C65A83" w:rsidP="00C65A83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767F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Planejado: Se a adesão ou a fidelidade da intervenção foi avaliada, descrever como e por quem isso foi feito. Além disso, se alguma estratégia foi usada para manter ou melhorar a fidelidade, descrevê-la</w:t>
            </w:r>
          </w:p>
        </w:tc>
        <w:tc>
          <w:tcPr>
            <w:tcW w:w="2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D18F" w14:textId="77777777" w:rsidR="00C65A83" w:rsidRPr="001767F1" w:rsidRDefault="00C65A83" w:rsidP="00C65A83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4A3675" w14:textId="77777777" w:rsidR="00C65A83" w:rsidRPr="001767F1" w:rsidRDefault="00C65A83" w:rsidP="00C65A83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C65A83" w:rsidRPr="001767F1" w14:paraId="39130A02" w14:textId="47181B05" w:rsidTr="00D30929">
        <w:tc>
          <w:tcPr>
            <w:tcW w:w="1056" w:type="dxa"/>
            <w:tcBorders>
              <w:bottom w:val="single" w:sz="4" w:space="0" w:color="auto"/>
            </w:tcBorders>
          </w:tcPr>
          <w:p w14:paraId="0A662336" w14:textId="56D00557" w:rsidR="00C65A83" w:rsidRPr="001767F1" w:rsidRDefault="00C65A83" w:rsidP="00C65A83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767F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</w:t>
            </w:r>
            <w:r w:rsidR="00727C3A">
              <w:rPr>
                <w:rFonts w:ascii="Tamil Sangam MN" w:hAnsi="Tamil Sangam MN" w:cs="Tamil Sangam MN"/>
                <w:sz w:val="24"/>
                <w:szCs w:val="24"/>
                <w:lang w:val="pt-BR"/>
              </w:rPr>
              <w:t>‡</w:t>
            </w:r>
          </w:p>
        </w:tc>
        <w:tc>
          <w:tcPr>
            <w:tcW w:w="7334" w:type="dxa"/>
            <w:tcBorders>
              <w:bottom w:val="single" w:sz="4" w:space="0" w:color="auto"/>
            </w:tcBorders>
          </w:tcPr>
          <w:p w14:paraId="0B619162" w14:textId="77777777" w:rsidR="00C65A83" w:rsidRPr="001767F1" w:rsidRDefault="00C65A83" w:rsidP="00C65A83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767F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Real: Se a adesão ou fidelidade da intervenção foi avaliada, descrever a extensão com que a intervenção foi realizada conforme planejado</w:t>
            </w:r>
          </w:p>
        </w:tc>
        <w:tc>
          <w:tcPr>
            <w:tcW w:w="2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3D61" w14:textId="77777777" w:rsidR="00C65A83" w:rsidRPr="001767F1" w:rsidRDefault="00C65A83" w:rsidP="00C65A83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D16A9C" w14:textId="77777777" w:rsidR="00C65A83" w:rsidRPr="001767F1" w:rsidRDefault="00C65A83" w:rsidP="00C65A83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727C3A" w:rsidRPr="001767F1" w14:paraId="374F6F6F" w14:textId="36F38357" w:rsidTr="007F6025">
        <w:tc>
          <w:tcPr>
            <w:tcW w:w="13156" w:type="dxa"/>
            <w:gridSpan w:val="4"/>
            <w:tcBorders>
              <w:top w:val="single" w:sz="4" w:space="0" w:color="auto"/>
              <w:bottom w:val="single" w:sz="12" w:space="0" w:color="auto"/>
            </w:tcBorders>
          </w:tcPr>
          <w:p w14:paraId="3B8B1952" w14:textId="1F74513E" w:rsidR="00727C3A" w:rsidRDefault="00727C3A" w:rsidP="00C65A83">
            <w:pPr>
              <w:spacing w:before="120" w:after="120" w:line="360" w:lineRule="auto"/>
              <w:jc w:val="both"/>
              <w:rPr>
                <w:rFonts w:ascii="Tamil Sangam MN" w:hAnsi="Tamil Sangam MN" w:cs="Tamil Sangam MN"/>
                <w:sz w:val="24"/>
                <w:szCs w:val="24"/>
                <w:lang w:val="pt-BR"/>
              </w:rPr>
            </w:pPr>
            <w:r>
              <w:rPr>
                <w:rFonts w:ascii="Tamil Sangam MN" w:hAnsi="Tamil Sangam MN" w:cs="Tamil Sangam MN"/>
                <w:sz w:val="24"/>
                <w:szCs w:val="24"/>
                <w:lang w:val="pt-BR"/>
              </w:rPr>
              <w:t xml:space="preserve">** </w:t>
            </w:r>
            <w:r w:rsidRPr="00727C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Autores</w:t>
            </w:r>
            <w:r w:rsidRPr="00727C3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- usar N/A se um item não for aplicável para a intervenção que está sendo descrita. </w:t>
            </w:r>
            <w:r w:rsidRPr="00727C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Revisores</w:t>
            </w:r>
            <w:r w:rsidRPr="00727C3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- us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</w:t>
            </w:r>
            <w:r w:rsidRPr="00727C3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'?' se as informações sobre o elemento não forem relatadas/não forem suficientemente relatadas.</w:t>
            </w:r>
          </w:p>
          <w:p w14:paraId="46CE0E0A" w14:textId="277CDB23" w:rsidR="00727C3A" w:rsidRDefault="00727C3A" w:rsidP="00C65A83">
            <w:pPr>
              <w:spacing w:before="120" w:after="120" w:line="360" w:lineRule="auto"/>
              <w:jc w:val="both"/>
              <w:rPr>
                <w:rFonts w:ascii="Tamil Sangam MN" w:hAnsi="Tamil Sangam MN" w:cs="Tamil Sangam MN"/>
                <w:sz w:val="24"/>
                <w:szCs w:val="24"/>
                <w:lang w:val="pt-BR"/>
              </w:rPr>
            </w:pPr>
            <w:r>
              <w:rPr>
                <w:rFonts w:ascii="Trebuchet MS" w:hAnsi="Trebuchet MS" w:cs="Times New Roman"/>
                <w:b/>
                <w:bCs/>
                <w:lang w:val="pt-BR"/>
              </w:rPr>
              <w:lastRenderedPageBreak/>
              <w:t xml:space="preserve">† </w:t>
            </w:r>
            <w:r w:rsidRPr="00727C3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Se as informações não forem fornecidas no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artigo</w:t>
            </w:r>
            <w:r w:rsidRPr="00727C3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primário</w:t>
            </w:r>
            <w:r w:rsidRPr="00727C3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, forneça detalhes de onde essas informações estão disponíveis.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</w:t>
            </w:r>
            <w:r w:rsidRPr="00727C3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ode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</w:t>
            </w:r>
            <w:r w:rsidRPr="00727C3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ser considerados</w:t>
            </w:r>
            <w:r w:rsidRPr="00727C3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locais como um protocolo publicado ou outros artigos publicados (fornecer detalhes da citação) ou um site (fornecer o URL).</w:t>
            </w:r>
          </w:p>
          <w:p w14:paraId="3374AA56" w14:textId="1D61F40D" w:rsidR="00727C3A" w:rsidRDefault="00727C3A" w:rsidP="00C65A83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amil Sangam MN" w:hAnsi="Tamil Sangam MN" w:cs="Tamil Sangam MN"/>
                <w:sz w:val="24"/>
                <w:szCs w:val="24"/>
                <w:lang w:val="pt-BR"/>
              </w:rPr>
              <w:t xml:space="preserve">‡ </w:t>
            </w:r>
            <w:r w:rsidRPr="001767F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Se o checklist for para um protocolo, esses itens não são relevantes para o protocolo e não devem ser descritos até que o estudo seja concluído.</w:t>
            </w:r>
          </w:p>
          <w:p w14:paraId="23CC97B7" w14:textId="77777777" w:rsidR="00727C3A" w:rsidRPr="00727C3A" w:rsidRDefault="00727C3A" w:rsidP="00C65A83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5DD03CBB" w14:textId="77777777" w:rsidR="00727C3A" w:rsidRDefault="00727C3A" w:rsidP="00C65A83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727C3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*Recomendamos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fortemente</w:t>
            </w:r>
            <w:r w:rsidRPr="00727C3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que </w:t>
            </w:r>
            <w:r w:rsidRPr="00727C3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 uso dest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</w:t>
            </w:r>
            <w:r w:rsidRPr="00727C3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checklist</w:t>
            </w:r>
            <w:r w:rsidRPr="00727C3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seja feito </w:t>
            </w:r>
            <w:r w:rsidRPr="00727C3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em conjunto com o guia TIDieR que contém uma explicação e elaboração para cada item.</w:t>
            </w:r>
          </w:p>
          <w:p w14:paraId="53DE975F" w14:textId="77777777" w:rsidR="00727C3A" w:rsidRDefault="00727C3A" w:rsidP="00C65A83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370281F1" w14:textId="08A24285" w:rsidR="00727C3A" w:rsidRPr="00727C3A" w:rsidRDefault="00727C3A" w:rsidP="00C65A83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727C3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*O foco do TIDieR é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reportar</w:t>
            </w:r>
            <w:r w:rsidRPr="00727C3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detalhes dos elementos de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uma </w:t>
            </w:r>
            <w:r w:rsidRPr="00727C3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intervenção (e, quando relevante, elementos de comparação) de um estudo. Outros elementos e características metodológicas dos estudos são cobertos por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outros</w:t>
            </w:r>
            <w:r w:rsidRPr="00727C3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instrumentos de reporte</w:t>
            </w:r>
            <w:r w:rsidRPr="00727C3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e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checklists</w:t>
            </w:r>
            <w:r w:rsidRPr="00727C3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e não foram duplicados como parte d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 checklist</w:t>
            </w:r>
            <w:r w:rsidRPr="00727C3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do TIDieR. Quando um </w:t>
            </w:r>
            <w:r w:rsidRPr="00727C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estudo controlado aleatorizado</w:t>
            </w:r>
            <w:r w:rsidRPr="00727C3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está sendo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reportado</w:t>
            </w:r>
            <w:r w:rsidRPr="00727C3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 checklist do</w:t>
            </w:r>
            <w:r w:rsidRPr="00727C3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TIDieR deve ser usad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</w:t>
            </w:r>
            <w:r w:rsidRPr="00727C3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em conjunto com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</w:t>
            </w:r>
            <w:r w:rsidRPr="00727C3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CONSORT (consulte </w:t>
            </w:r>
            <w:hyperlink r:id="rId4" w:history="1">
              <w:r w:rsidRPr="00727C3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pt-BR"/>
                </w:rPr>
                <w:t>www.consort-statement.org</w:t>
              </w:r>
            </w:hyperlink>
            <w:r w:rsidRPr="00727C3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727C3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como uma extensão do </w:t>
            </w:r>
            <w:r w:rsidRPr="00727C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Item 5 do CONSORT 2010</w:t>
            </w:r>
            <w:r w:rsidRPr="00727C3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. Quando um </w:t>
            </w:r>
            <w:r w:rsidRPr="00727C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protocolo de ensaio clínico</w:t>
            </w:r>
            <w:r w:rsidRPr="00727C3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está sendo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reportado</w:t>
            </w:r>
            <w:r w:rsidRPr="00727C3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, o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checklist do</w:t>
            </w:r>
            <w:r w:rsidRPr="00727C3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TIDieR deve ser usad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</w:t>
            </w:r>
            <w:r w:rsidRPr="00727C3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em conjunto com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</w:t>
            </w:r>
            <w:r w:rsidRPr="00727C3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SPIRIT como uma extensão do </w:t>
            </w:r>
            <w:r w:rsidRPr="00727C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Item 11 do SPIRIT 2013</w:t>
            </w:r>
            <w:r w:rsidRPr="00727C3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(consulte </w:t>
            </w:r>
            <w:hyperlink r:id="rId5" w:history="1">
              <w:r w:rsidRPr="00727C3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pt-BR"/>
                </w:rPr>
                <w:t>www.spirit-statement.org</w:t>
              </w:r>
            </w:hyperlink>
            <w:r w:rsidRPr="00727C3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).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727C3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Para desenhos de estudo alternativos, o TIDieR pode ser usado em conjunto com o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checklist </w:t>
            </w:r>
            <w:r w:rsidRPr="00727C3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apropriad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</w:t>
            </w:r>
            <w:r w:rsidRPr="00727C3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para esse desenho de estudo (consulte </w:t>
            </w:r>
            <w:hyperlink r:id="rId6" w:history="1">
              <w:r w:rsidRPr="00727C3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pt-BR"/>
                </w:rPr>
                <w:t>www.equator-network.org</w:t>
              </w:r>
            </w:hyperlink>
            <w:r w:rsidRPr="00727C3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. </w:t>
            </w:r>
          </w:p>
        </w:tc>
      </w:tr>
    </w:tbl>
    <w:p w14:paraId="4554D7BE" w14:textId="77777777" w:rsidR="001767F1" w:rsidRPr="001767F1" w:rsidRDefault="001767F1">
      <w:pPr>
        <w:rPr>
          <w:rFonts w:ascii="Times New Roman" w:hAnsi="Times New Roman" w:cs="Times New Roman"/>
          <w:lang w:val="pt-BR"/>
        </w:rPr>
      </w:pPr>
    </w:p>
    <w:sectPr w:rsidR="001767F1" w:rsidRPr="001767F1" w:rsidSect="00C65A8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mil Sangam MN">
    <w:altName w:val="Mangal"/>
    <w:charset w:val="00"/>
    <w:family w:val="auto"/>
    <w:pitch w:val="variable"/>
    <w:sig w:usb0="00108003" w:usb1="02000004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7F1"/>
    <w:rsid w:val="001767F1"/>
    <w:rsid w:val="007044E6"/>
    <w:rsid w:val="00727C3A"/>
    <w:rsid w:val="008931A6"/>
    <w:rsid w:val="00A30D10"/>
    <w:rsid w:val="00C65A83"/>
    <w:rsid w:val="00D3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7AF4C"/>
  <w15:chartTrackingRefBased/>
  <w15:docId w15:val="{70704DB0-33F4-7A4E-B415-00FE83084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67F1"/>
    <w:rPr>
      <w:rFonts w:ascii="Arial" w:eastAsia="Arial" w:hAnsi="Arial" w:cs="Arial"/>
      <w:sz w:val="22"/>
      <w:szCs w:val="22"/>
      <w:lang w:val="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7C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7C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7C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quator-network.org" TargetMode="External"/><Relationship Id="rId5" Type="http://schemas.openxmlformats.org/officeDocument/2006/relationships/hyperlink" Target="http://www.spirit-statement.org" TargetMode="External"/><Relationship Id="rId4" Type="http://schemas.openxmlformats.org/officeDocument/2006/relationships/hyperlink" Target="http://www.consort-statemen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630</Words>
  <Characters>3593</Characters>
  <Application>Microsoft Office Word</Application>
  <DocSecurity>0</DocSecurity>
  <Lines>29</Lines>
  <Paragraphs>8</Paragraphs>
  <ScaleCrop>false</ScaleCrop>
  <Company/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 Parma Yamato</dc:creator>
  <cp:keywords/>
  <dc:description/>
  <cp:lastModifiedBy>Shona Kirtley</cp:lastModifiedBy>
  <cp:revision>2</cp:revision>
  <dcterms:created xsi:type="dcterms:W3CDTF">2022-09-09T09:14:00Z</dcterms:created>
  <dcterms:modified xsi:type="dcterms:W3CDTF">2022-09-09T09:14:00Z</dcterms:modified>
</cp:coreProperties>
</file>